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B64F87" w14:textId="3D2526D1" w:rsidR="00C0777A" w:rsidRDefault="008E03FD" w:rsidP="00A70C2C">
      <w:pPr>
        <w:spacing w:line="360" w:lineRule="auto"/>
        <w:ind w:firstLineChars="200" w:firstLine="482"/>
        <w:rPr>
          <w:rFonts w:ascii="宋体" w:eastAsia="宋体" w:hAnsi="宋体"/>
          <w:b/>
          <w:bCs/>
          <w:sz w:val="24"/>
          <w:szCs w:val="24"/>
        </w:rPr>
      </w:pPr>
      <w:bookmarkStart w:id="0" w:name="_Hlk40083259"/>
      <w:r>
        <w:rPr>
          <w:rFonts w:ascii="宋体" w:eastAsia="宋体" w:hAnsi="宋体" w:hint="eastAsia"/>
          <w:b/>
          <w:bCs/>
          <w:sz w:val="24"/>
          <w:szCs w:val="24"/>
        </w:rPr>
        <w:t>疏水、耐温性离子导体软材料</w:t>
      </w:r>
      <w:bookmarkEnd w:id="0"/>
      <w:r w:rsidR="00141DA0">
        <w:rPr>
          <w:rFonts w:ascii="宋体" w:eastAsia="宋体" w:hAnsi="宋体" w:hint="eastAsia"/>
          <w:b/>
          <w:bCs/>
          <w:sz w:val="24"/>
          <w:szCs w:val="24"/>
        </w:rPr>
        <w:t>|西安交通大学丁书江教授团队新突破</w:t>
      </w:r>
    </w:p>
    <w:p w14:paraId="0556399F" w14:textId="57ED4DD9" w:rsidR="00141DA0" w:rsidRDefault="00141DA0" w:rsidP="00A70C2C">
      <w:pPr>
        <w:spacing w:line="360" w:lineRule="auto"/>
        <w:ind w:firstLineChars="200" w:firstLine="482"/>
        <w:rPr>
          <w:rFonts w:ascii="宋体" w:eastAsia="宋体" w:hAnsi="宋体"/>
          <w:b/>
          <w:bCs/>
          <w:sz w:val="24"/>
          <w:szCs w:val="24"/>
        </w:rPr>
      </w:pPr>
    </w:p>
    <w:p w14:paraId="45D05A6F" w14:textId="63AF1F3B" w:rsidR="00141DA0" w:rsidRPr="00C0777A" w:rsidRDefault="00141DA0" w:rsidP="00141DA0">
      <w:pPr>
        <w:spacing w:line="360" w:lineRule="auto"/>
        <w:ind w:firstLineChars="200" w:firstLine="482"/>
        <w:jc w:val="center"/>
        <w:rPr>
          <w:rFonts w:ascii="宋体" w:eastAsia="宋体" w:hAnsi="宋体"/>
          <w:b/>
          <w:bCs/>
          <w:sz w:val="24"/>
          <w:szCs w:val="24"/>
        </w:rPr>
      </w:pPr>
      <w:r>
        <w:rPr>
          <w:rFonts w:ascii="宋体" w:eastAsia="宋体" w:hAnsi="宋体"/>
          <w:b/>
          <w:bCs/>
          <w:noProof/>
          <w:sz w:val="24"/>
          <w:szCs w:val="24"/>
        </w:rPr>
        <w:drawing>
          <wp:inline distT="0" distB="0" distL="0" distR="0" wp14:anchorId="01607DC8" wp14:editId="686AC908">
            <wp:extent cx="5266690" cy="11880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6690" cy="1188085"/>
                    </a:xfrm>
                    <a:prstGeom prst="rect">
                      <a:avLst/>
                    </a:prstGeom>
                    <a:noFill/>
                    <a:ln>
                      <a:noFill/>
                    </a:ln>
                  </pic:spPr>
                </pic:pic>
              </a:graphicData>
            </a:graphic>
          </wp:inline>
        </w:drawing>
      </w:r>
    </w:p>
    <w:p w14:paraId="29CACF4C" w14:textId="3897DBDB" w:rsidR="00141DA0" w:rsidRDefault="00141DA0" w:rsidP="00141DA0">
      <w:pPr>
        <w:spacing w:line="360" w:lineRule="auto"/>
        <w:ind w:firstLineChars="200" w:firstLine="420"/>
        <w:jc w:val="center"/>
        <w:rPr>
          <w:rFonts w:ascii="宋体" w:eastAsia="宋体" w:hAnsi="宋体"/>
        </w:rPr>
      </w:pPr>
      <w:r>
        <w:rPr>
          <w:noProof/>
        </w:rPr>
        <w:drawing>
          <wp:inline distT="0" distB="0" distL="0" distR="0" wp14:anchorId="5D5E84F4" wp14:editId="5319C930">
            <wp:extent cx="5274310" cy="3199130"/>
            <wp:effectExtent l="0" t="0" r="254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199130"/>
                    </a:xfrm>
                    <a:prstGeom prst="rect">
                      <a:avLst/>
                    </a:prstGeom>
                  </pic:spPr>
                </pic:pic>
              </a:graphicData>
            </a:graphic>
          </wp:inline>
        </w:drawing>
      </w:r>
    </w:p>
    <w:p w14:paraId="34DA3155" w14:textId="2A864BE1" w:rsidR="00141DA0" w:rsidRDefault="00141DA0" w:rsidP="00141DA0">
      <w:pPr>
        <w:spacing w:line="360" w:lineRule="auto"/>
        <w:ind w:firstLineChars="200" w:firstLine="420"/>
        <w:rPr>
          <w:rFonts w:ascii="宋体" w:eastAsia="宋体" w:hAnsi="宋体"/>
        </w:rPr>
      </w:pPr>
      <w:r>
        <w:rPr>
          <w:rFonts w:ascii="宋体" w:eastAsia="宋体" w:hAnsi="宋体" w:hint="eastAsia"/>
        </w:rPr>
        <w:t>西安交通大学理学院丁书江教授与航天学院卢同庆教授</w:t>
      </w:r>
      <w:r w:rsidR="00E90DA3">
        <w:rPr>
          <w:rFonts w:ascii="宋体" w:eastAsia="宋体" w:hAnsi="宋体" w:hint="eastAsia"/>
        </w:rPr>
        <w:t>合作</w:t>
      </w:r>
      <w:r>
        <w:rPr>
          <w:rFonts w:ascii="宋体" w:eastAsia="宋体" w:hAnsi="宋体" w:hint="eastAsia"/>
        </w:rPr>
        <w:t>团队</w:t>
      </w:r>
      <w:r w:rsidR="00E90DA3">
        <w:rPr>
          <w:rFonts w:ascii="宋体" w:eastAsia="宋体" w:hAnsi="宋体" w:hint="eastAsia"/>
        </w:rPr>
        <w:t>报道了一种</w:t>
      </w:r>
      <w:r w:rsidR="00E90DA3" w:rsidRPr="00E90DA3">
        <w:rPr>
          <w:rFonts w:ascii="宋体" w:eastAsia="宋体" w:hAnsi="宋体" w:hint="eastAsia"/>
        </w:rPr>
        <w:t>疏水、耐温性离子导体软材料</w:t>
      </w:r>
      <w:r>
        <w:rPr>
          <w:rFonts w:ascii="宋体" w:eastAsia="宋体" w:hAnsi="宋体" w:hint="eastAsia"/>
        </w:rPr>
        <w:t>，</w:t>
      </w:r>
      <w:r w:rsidR="00E90DA3">
        <w:rPr>
          <w:rFonts w:ascii="宋体" w:eastAsia="宋体" w:hAnsi="宋体" w:hint="eastAsia"/>
        </w:rPr>
        <w:t>该材料体系</w:t>
      </w:r>
      <w:r>
        <w:rPr>
          <w:rFonts w:ascii="宋体" w:eastAsia="宋体" w:hAnsi="宋体" w:hint="eastAsia"/>
        </w:rPr>
        <w:t>采用</w:t>
      </w:r>
      <w:r w:rsidRPr="00B650A1">
        <w:rPr>
          <w:rFonts w:ascii="宋体" w:eastAsia="宋体" w:hAnsi="宋体" w:hint="eastAsia"/>
        </w:rPr>
        <w:t>水不溶性</w:t>
      </w:r>
      <w:r>
        <w:rPr>
          <w:rFonts w:ascii="宋体" w:eastAsia="宋体" w:hAnsi="宋体" w:hint="eastAsia"/>
        </w:rPr>
        <w:t>的离子液体</w:t>
      </w:r>
      <w:r w:rsidRPr="00B650A1">
        <w:rPr>
          <w:rFonts w:ascii="宋体" w:eastAsia="宋体" w:hAnsi="宋体"/>
        </w:rPr>
        <w:t>和疏水性</w:t>
      </w:r>
      <w:r>
        <w:rPr>
          <w:rFonts w:ascii="宋体" w:eastAsia="宋体" w:hAnsi="宋体" w:hint="eastAsia"/>
        </w:rPr>
        <w:t>的</w:t>
      </w:r>
      <w:r w:rsidRPr="00B650A1">
        <w:rPr>
          <w:rFonts w:ascii="宋体" w:eastAsia="宋体" w:hAnsi="宋体"/>
        </w:rPr>
        <w:t>聚合物网络</w:t>
      </w:r>
      <w:r>
        <w:rPr>
          <w:rFonts w:ascii="宋体" w:eastAsia="宋体" w:hAnsi="宋体" w:hint="eastAsia"/>
        </w:rPr>
        <w:t>制备</w:t>
      </w:r>
      <w:r w:rsidR="00E90DA3">
        <w:rPr>
          <w:rFonts w:ascii="宋体" w:eastAsia="宋体" w:hAnsi="宋体" w:hint="eastAsia"/>
        </w:rPr>
        <w:t>，</w:t>
      </w:r>
      <w:r w:rsidRPr="00B650A1">
        <w:rPr>
          <w:rFonts w:ascii="宋体" w:eastAsia="宋体" w:hAnsi="宋体" w:hint="eastAsia"/>
        </w:rPr>
        <w:t>具有独特的疏水性，对湿度不敏感，工作温度范围宽（超过</w:t>
      </w:r>
      <w:r w:rsidRPr="00B650A1">
        <w:rPr>
          <w:rFonts w:ascii="宋体" w:eastAsia="宋体" w:hAnsi="宋体"/>
        </w:rPr>
        <w:t>100°C且覆盖我们日常生活温度的范围），高</w:t>
      </w:r>
      <w:r>
        <w:rPr>
          <w:rFonts w:ascii="宋体" w:eastAsia="宋体" w:hAnsi="宋体" w:hint="eastAsia"/>
        </w:rPr>
        <w:t>的离子</w:t>
      </w:r>
      <w:r w:rsidRPr="00B650A1">
        <w:rPr>
          <w:rFonts w:ascii="宋体" w:eastAsia="宋体" w:hAnsi="宋体"/>
        </w:rPr>
        <w:t>电导率（</w:t>
      </w:r>
      <w:r w:rsidRPr="007C116B">
        <w:rPr>
          <w:rFonts w:ascii="Times New Roman" w:eastAsia="宋体" w:hAnsi="Times New Roman" w:cs="Times New Roman"/>
        </w:rPr>
        <w:t>10</w:t>
      </w:r>
      <w:r w:rsidRPr="007C116B">
        <w:rPr>
          <w:rFonts w:ascii="Times New Roman" w:eastAsia="宋体" w:hAnsi="Times New Roman" w:cs="Times New Roman"/>
          <w:vertAlign w:val="superscript"/>
        </w:rPr>
        <w:t>-3</w:t>
      </w:r>
      <w:r>
        <w:rPr>
          <w:rFonts w:ascii="Times New Roman" w:eastAsia="微软雅黑" w:hAnsi="Times New Roman" w:cs="Times New Roman" w:hint="eastAsia"/>
        </w:rPr>
        <w:t>~</w:t>
      </w:r>
      <w:r w:rsidRPr="007C116B">
        <w:rPr>
          <w:rFonts w:ascii="Times New Roman" w:eastAsia="宋体" w:hAnsi="Times New Roman" w:cs="Times New Roman"/>
        </w:rPr>
        <w:t>10</w:t>
      </w:r>
      <w:r w:rsidRPr="007C116B">
        <w:rPr>
          <w:rFonts w:ascii="Times New Roman" w:eastAsia="宋体" w:hAnsi="Times New Roman" w:cs="Times New Roman"/>
          <w:vertAlign w:val="superscript"/>
        </w:rPr>
        <w:t>-5</w:t>
      </w:r>
      <w:r w:rsidRPr="007C116B">
        <w:rPr>
          <w:rFonts w:ascii="Times New Roman" w:eastAsia="宋体" w:hAnsi="Times New Roman" w:cs="Times New Roman"/>
        </w:rPr>
        <w:t xml:space="preserve"> S / cm</w:t>
      </w:r>
      <w:r w:rsidRPr="007C116B">
        <w:rPr>
          <w:rFonts w:ascii="Times New Roman" w:eastAsia="宋体" w:hAnsi="Times New Roman" w:cs="Times New Roman"/>
        </w:rPr>
        <w:t>）</w:t>
      </w:r>
      <w:r w:rsidRPr="00B650A1">
        <w:rPr>
          <w:rFonts w:ascii="宋体" w:eastAsia="宋体" w:hAnsi="宋体"/>
        </w:rPr>
        <w:t>，</w:t>
      </w:r>
      <w:r>
        <w:rPr>
          <w:rFonts w:ascii="宋体" w:eastAsia="宋体" w:hAnsi="宋体" w:hint="eastAsia"/>
        </w:rPr>
        <w:t>出色</w:t>
      </w:r>
      <w:r w:rsidRPr="00B650A1">
        <w:rPr>
          <w:rFonts w:ascii="宋体" w:eastAsia="宋体" w:hAnsi="宋体"/>
        </w:rPr>
        <w:t>的可拉伸性和高透明性，</w:t>
      </w:r>
      <w:r>
        <w:rPr>
          <w:rFonts w:ascii="宋体" w:eastAsia="宋体" w:hAnsi="宋体" w:hint="eastAsia"/>
        </w:rPr>
        <w:t>具有绝佳的综合性能，</w:t>
      </w:r>
      <w:r w:rsidRPr="00B650A1">
        <w:rPr>
          <w:rFonts w:ascii="宋体" w:eastAsia="宋体" w:hAnsi="宋体"/>
        </w:rPr>
        <w:t>可以</w:t>
      </w:r>
      <w:r>
        <w:rPr>
          <w:rFonts w:ascii="宋体" w:eastAsia="宋体" w:hAnsi="宋体" w:hint="eastAsia"/>
        </w:rPr>
        <w:t>作</w:t>
      </w:r>
      <w:r w:rsidRPr="00B650A1">
        <w:rPr>
          <w:rFonts w:ascii="宋体" w:eastAsia="宋体" w:hAnsi="宋体"/>
        </w:rPr>
        <w:t>为离子</w:t>
      </w:r>
      <w:r>
        <w:rPr>
          <w:rFonts w:ascii="宋体" w:eastAsia="宋体" w:hAnsi="宋体" w:hint="eastAsia"/>
        </w:rPr>
        <w:t>器件</w:t>
      </w:r>
      <w:r w:rsidRPr="00B650A1">
        <w:rPr>
          <w:rFonts w:ascii="宋体" w:eastAsia="宋体" w:hAnsi="宋体"/>
        </w:rPr>
        <w:t>的理想</w:t>
      </w:r>
      <w:r>
        <w:rPr>
          <w:rFonts w:ascii="宋体" w:eastAsia="宋体" w:hAnsi="宋体" w:hint="eastAsia"/>
        </w:rPr>
        <w:t>候选</w:t>
      </w:r>
      <w:r w:rsidRPr="00B650A1">
        <w:rPr>
          <w:rFonts w:ascii="宋体" w:eastAsia="宋体" w:hAnsi="宋体"/>
        </w:rPr>
        <w:t>材料。</w:t>
      </w:r>
      <w:r>
        <w:rPr>
          <w:rFonts w:ascii="宋体" w:eastAsia="宋体" w:hAnsi="宋体" w:hint="eastAsia"/>
        </w:rPr>
        <w:t>该工作以题目为“</w:t>
      </w:r>
      <w:r w:rsidRPr="007C116B">
        <w:rPr>
          <w:rFonts w:ascii="Times New Roman" w:eastAsia="宋体" w:hAnsi="Times New Roman" w:cs="Times New Roman"/>
        </w:rPr>
        <w:t>Highly Stretchable and Transparent Ionic Conductor with Novel Hydrophobicity and Extreme Temperature Tolerance</w:t>
      </w:r>
      <w:r>
        <w:rPr>
          <w:rFonts w:ascii="宋体" w:eastAsia="宋体" w:hAnsi="宋体" w:hint="eastAsia"/>
        </w:rPr>
        <w:t>”发表在《</w:t>
      </w:r>
      <w:r w:rsidRPr="007C116B">
        <w:rPr>
          <w:rFonts w:ascii="Times New Roman" w:eastAsia="宋体" w:hAnsi="Times New Roman" w:cs="Times New Roman"/>
        </w:rPr>
        <w:t>Research</w:t>
      </w:r>
      <w:r>
        <w:rPr>
          <w:rFonts w:ascii="宋体" w:eastAsia="宋体" w:hAnsi="宋体" w:hint="eastAsia"/>
        </w:rPr>
        <w:t>》上</w:t>
      </w:r>
      <w:r w:rsidRPr="00141DA0">
        <w:rPr>
          <w:rFonts w:ascii="Times New Roman" w:eastAsia="宋体" w:hAnsi="Times New Roman" w:cs="Times New Roman"/>
        </w:rPr>
        <w:t>(Research</w:t>
      </w:r>
      <w:r>
        <w:rPr>
          <w:rFonts w:ascii="Times New Roman" w:eastAsia="宋体" w:hAnsi="Times New Roman" w:cs="Times New Roman" w:hint="eastAsia"/>
        </w:rPr>
        <w:t>,</w:t>
      </w:r>
      <w:r>
        <w:rPr>
          <w:rFonts w:ascii="Times New Roman" w:eastAsia="宋体" w:hAnsi="Times New Roman" w:cs="Times New Roman"/>
        </w:rPr>
        <w:t xml:space="preserve"> 2020, </w:t>
      </w:r>
      <w:r w:rsidRPr="00141DA0">
        <w:rPr>
          <w:rFonts w:ascii="Times New Roman" w:eastAsia="宋体" w:hAnsi="Times New Roman" w:cs="Times New Roman"/>
        </w:rPr>
        <w:t>2505619</w:t>
      </w:r>
      <w:r>
        <w:rPr>
          <w:rFonts w:ascii="Times New Roman" w:eastAsia="宋体" w:hAnsi="Times New Roman" w:cs="Times New Roman"/>
        </w:rPr>
        <w:t xml:space="preserve">, DOI: </w:t>
      </w:r>
      <w:r w:rsidRPr="00141DA0">
        <w:rPr>
          <w:rFonts w:ascii="Times New Roman" w:eastAsia="宋体" w:hAnsi="Times New Roman" w:cs="Times New Roman"/>
        </w:rPr>
        <w:t>10.34133/2020/2505619</w:t>
      </w:r>
      <w:r>
        <w:rPr>
          <w:rFonts w:ascii="Times New Roman" w:eastAsia="宋体" w:hAnsi="Times New Roman" w:cs="Times New Roman"/>
        </w:rPr>
        <w:t>)</w:t>
      </w:r>
      <w:r>
        <w:rPr>
          <w:rFonts w:ascii="宋体" w:eastAsia="宋体" w:hAnsi="宋体" w:hint="eastAsia"/>
        </w:rPr>
        <w:t>。</w:t>
      </w:r>
    </w:p>
    <w:p w14:paraId="7D19C52F" w14:textId="26F1B0E9" w:rsidR="00E90DA3" w:rsidRPr="00E90DA3" w:rsidRDefault="00E90DA3" w:rsidP="00E90DA3">
      <w:pPr>
        <w:spacing w:line="360" w:lineRule="auto"/>
        <w:ind w:firstLineChars="200" w:firstLine="482"/>
        <w:jc w:val="center"/>
        <w:rPr>
          <w:rFonts w:ascii="宋体" w:eastAsia="宋体" w:hAnsi="宋体"/>
          <w:b/>
          <w:bCs/>
        </w:rPr>
      </w:pPr>
      <w:r w:rsidRPr="00E90DA3">
        <w:rPr>
          <w:rFonts w:ascii="宋体" w:eastAsia="宋体" w:hAnsi="宋体" w:hint="eastAsia"/>
          <w:b/>
          <w:bCs/>
          <w:sz w:val="24"/>
          <w:szCs w:val="28"/>
        </w:rPr>
        <w:t>研究背景</w:t>
      </w:r>
    </w:p>
    <w:p w14:paraId="348FDEE4" w14:textId="1F480A96" w:rsidR="00D3317C" w:rsidRDefault="00E95DFA" w:rsidP="00141DA0">
      <w:pPr>
        <w:spacing w:line="360" w:lineRule="auto"/>
        <w:ind w:firstLineChars="200" w:firstLine="420"/>
        <w:rPr>
          <w:rFonts w:ascii="宋体" w:eastAsia="宋体" w:hAnsi="宋体"/>
        </w:rPr>
      </w:pPr>
      <w:r w:rsidRPr="00E95DFA">
        <w:rPr>
          <w:rFonts w:ascii="宋体" w:eastAsia="宋体" w:hAnsi="宋体" w:hint="eastAsia"/>
        </w:rPr>
        <w:t>近年来，</w:t>
      </w:r>
      <w:r w:rsidR="00B650A1" w:rsidRPr="00E95DFA">
        <w:rPr>
          <w:rFonts w:ascii="宋体" w:eastAsia="宋体" w:hAnsi="宋体" w:hint="eastAsia"/>
        </w:rPr>
        <w:t>高度可拉伸</w:t>
      </w:r>
      <w:r w:rsidRPr="00E95DFA">
        <w:rPr>
          <w:rFonts w:ascii="宋体" w:eastAsia="宋体" w:hAnsi="宋体" w:hint="eastAsia"/>
        </w:rPr>
        <w:t>、</w:t>
      </w:r>
      <w:r w:rsidR="00B650A1" w:rsidRPr="00E95DFA">
        <w:rPr>
          <w:rFonts w:ascii="宋体" w:eastAsia="宋体" w:hAnsi="宋体" w:hint="eastAsia"/>
        </w:rPr>
        <w:t>透明的离子导</w:t>
      </w:r>
      <w:r w:rsidRPr="00E95DFA">
        <w:rPr>
          <w:rFonts w:ascii="宋体" w:eastAsia="宋体" w:hAnsi="宋体" w:hint="eastAsia"/>
        </w:rPr>
        <w:t>体</w:t>
      </w:r>
      <w:r w:rsidR="00B650A1" w:rsidRPr="00E95DFA">
        <w:rPr>
          <w:rFonts w:ascii="宋体" w:eastAsia="宋体" w:hAnsi="宋体" w:hint="eastAsia"/>
        </w:rPr>
        <w:t>材料</w:t>
      </w:r>
      <w:r w:rsidRPr="00E95DFA">
        <w:rPr>
          <w:rFonts w:ascii="宋体" w:eastAsia="宋体" w:hAnsi="宋体" w:hint="eastAsia"/>
        </w:rPr>
        <w:t>促成了新型离子器件的研究热潮。人们利用离子导体材料已实现了新的</w:t>
      </w:r>
      <w:r>
        <w:rPr>
          <w:rFonts w:ascii="宋体" w:eastAsia="宋体" w:hAnsi="宋体" w:hint="eastAsia"/>
        </w:rPr>
        <w:t>柔性器件</w:t>
      </w:r>
      <w:r w:rsidRPr="00E95DFA">
        <w:rPr>
          <w:rFonts w:ascii="宋体" w:eastAsia="宋体" w:hAnsi="宋体" w:hint="eastAsia"/>
        </w:rPr>
        <w:t>，包括</w:t>
      </w:r>
      <w:r>
        <w:rPr>
          <w:rFonts w:ascii="宋体" w:eastAsia="宋体" w:hAnsi="宋体" w:hint="eastAsia"/>
        </w:rPr>
        <w:t>透明的</w:t>
      </w:r>
      <w:r w:rsidRPr="00E95DFA">
        <w:rPr>
          <w:rFonts w:ascii="宋体" w:eastAsia="宋体" w:hAnsi="宋体" w:hint="eastAsia"/>
        </w:rPr>
        <w:t>电活性致动器</w:t>
      </w:r>
      <w:r w:rsidRPr="00E95DFA">
        <w:rPr>
          <w:rFonts w:ascii="宋体" w:eastAsia="宋体" w:hAnsi="宋体"/>
        </w:rPr>
        <w:t>，可拉伸的触摸面板，可拉伸的电致发光器件，离子传感器，离子电缆</w:t>
      </w:r>
      <w:r>
        <w:rPr>
          <w:rFonts w:ascii="宋体" w:eastAsia="宋体" w:hAnsi="宋体" w:hint="eastAsia"/>
        </w:rPr>
        <w:t>等等</w:t>
      </w:r>
      <w:r w:rsidRPr="00E95DFA">
        <w:rPr>
          <w:rFonts w:ascii="宋体" w:eastAsia="宋体" w:hAnsi="宋体"/>
        </w:rPr>
        <w:t>。</w:t>
      </w:r>
      <w:r w:rsidR="00B650A1" w:rsidRPr="00D3317C">
        <w:rPr>
          <w:rFonts w:ascii="宋体" w:eastAsia="宋体" w:hAnsi="宋体" w:hint="eastAsia"/>
        </w:rPr>
        <w:t>然而，现有的离子导电材料几乎不能承受我们日常生活中的湿度和温度变化，这极大地阻碍了离子电子学的发展和实际应用。</w:t>
      </w:r>
    </w:p>
    <w:p w14:paraId="40C3D84A" w14:textId="2A554183" w:rsidR="00D3317C" w:rsidRPr="00B650A1" w:rsidRDefault="00D3317C" w:rsidP="008E03FD">
      <w:pPr>
        <w:spacing w:line="360" w:lineRule="auto"/>
        <w:ind w:firstLineChars="200" w:firstLine="420"/>
        <w:rPr>
          <w:rFonts w:ascii="宋体" w:eastAsia="宋体" w:hAnsi="宋体"/>
        </w:rPr>
      </w:pPr>
      <w:r w:rsidRPr="00B650A1">
        <w:rPr>
          <w:rFonts w:ascii="宋体" w:eastAsia="宋体" w:hAnsi="宋体"/>
        </w:rPr>
        <w:lastRenderedPageBreak/>
        <w:t>水凝胶</w:t>
      </w:r>
      <w:r>
        <w:rPr>
          <w:rFonts w:ascii="宋体" w:eastAsia="宋体" w:hAnsi="宋体" w:hint="eastAsia"/>
        </w:rPr>
        <w:t>离子导体暴露在</w:t>
      </w:r>
      <w:r w:rsidRPr="00B650A1">
        <w:rPr>
          <w:rFonts w:ascii="宋体" w:eastAsia="宋体" w:hAnsi="宋体"/>
        </w:rPr>
        <w:t>环境中会遭受水</w:t>
      </w:r>
      <w:r>
        <w:rPr>
          <w:rFonts w:ascii="宋体" w:eastAsia="宋体" w:hAnsi="宋体" w:hint="eastAsia"/>
        </w:rPr>
        <w:t>分</w:t>
      </w:r>
      <w:r w:rsidRPr="00B650A1">
        <w:rPr>
          <w:rFonts w:ascii="宋体" w:eastAsia="宋体" w:hAnsi="宋体"/>
        </w:rPr>
        <w:t>蒸发</w:t>
      </w:r>
      <w:r>
        <w:rPr>
          <w:rFonts w:ascii="宋体" w:eastAsia="宋体" w:hAnsi="宋体" w:hint="eastAsia"/>
        </w:rPr>
        <w:t>，特别是在</w:t>
      </w:r>
      <w:r w:rsidRPr="00B650A1">
        <w:rPr>
          <w:rFonts w:ascii="宋体" w:eastAsia="宋体" w:hAnsi="宋体"/>
        </w:rPr>
        <w:t>低湿度和高温下</w:t>
      </w:r>
      <w:r>
        <w:rPr>
          <w:rFonts w:ascii="宋体" w:eastAsia="宋体" w:hAnsi="宋体" w:hint="eastAsia"/>
        </w:rPr>
        <w:t>，其蒸发更为明显</w:t>
      </w:r>
      <w:r w:rsidRPr="00B650A1">
        <w:rPr>
          <w:rFonts w:ascii="宋体" w:eastAsia="宋体" w:hAnsi="宋体"/>
        </w:rPr>
        <w:t>。伴随水</w:t>
      </w:r>
      <w:r>
        <w:rPr>
          <w:rFonts w:ascii="宋体" w:eastAsia="宋体" w:hAnsi="宋体" w:hint="eastAsia"/>
        </w:rPr>
        <w:t>分</w:t>
      </w:r>
      <w:r w:rsidRPr="00B650A1">
        <w:rPr>
          <w:rFonts w:ascii="宋体" w:eastAsia="宋体" w:hAnsi="宋体"/>
        </w:rPr>
        <w:t>的损失，水凝胶</w:t>
      </w:r>
      <w:r>
        <w:rPr>
          <w:rFonts w:ascii="宋体" w:eastAsia="宋体" w:hAnsi="宋体" w:hint="eastAsia"/>
        </w:rPr>
        <w:t>离子导体</w:t>
      </w:r>
      <w:r w:rsidRPr="00B650A1">
        <w:rPr>
          <w:rFonts w:ascii="宋体" w:eastAsia="宋体" w:hAnsi="宋体"/>
        </w:rPr>
        <w:t>的透明性，</w:t>
      </w:r>
      <w:r w:rsidRPr="00B650A1">
        <w:rPr>
          <w:rFonts w:ascii="宋体" w:eastAsia="宋体" w:hAnsi="宋体" w:hint="eastAsia"/>
        </w:rPr>
        <w:t>拉伸性和导电性急剧下降。此外，水凝胶</w:t>
      </w:r>
      <w:r>
        <w:rPr>
          <w:rFonts w:ascii="宋体" w:eastAsia="宋体" w:hAnsi="宋体" w:hint="eastAsia"/>
        </w:rPr>
        <w:t>离子导体的</w:t>
      </w:r>
      <w:r w:rsidRPr="00B650A1">
        <w:rPr>
          <w:rFonts w:ascii="宋体" w:eastAsia="宋体" w:hAnsi="宋体" w:hint="eastAsia"/>
        </w:rPr>
        <w:t>工作温度</w:t>
      </w:r>
      <w:r>
        <w:rPr>
          <w:rFonts w:ascii="宋体" w:eastAsia="宋体" w:hAnsi="宋体" w:hint="eastAsia"/>
        </w:rPr>
        <w:t>范围</w:t>
      </w:r>
      <w:r w:rsidRPr="00B650A1">
        <w:rPr>
          <w:rFonts w:ascii="宋体" w:eastAsia="宋体" w:hAnsi="宋体" w:hint="eastAsia"/>
        </w:rPr>
        <w:t>受到水的冰点和沸点的限制。</w:t>
      </w:r>
    </w:p>
    <w:p w14:paraId="12E7DCB8" w14:textId="47B8EE07" w:rsidR="00D3317C" w:rsidRDefault="00D3317C" w:rsidP="008E03FD">
      <w:pPr>
        <w:spacing w:line="360" w:lineRule="auto"/>
        <w:ind w:firstLineChars="200" w:firstLine="420"/>
        <w:rPr>
          <w:rFonts w:ascii="宋体" w:eastAsia="宋体" w:hAnsi="宋体"/>
        </w:rPr>
      </w:pPr>
      <w:r w:rsidRPr="00B650A1">
        <w:rPr>
          <w:rFonts w:ascii="宋体" w:eastAsia="宋体" w:hAnsi="宋体" w:hint="eastAsia"/>
        </w:rPr>
        <w:t>离子凝胶</w:t>
      </w:r>
      <w:r>
        <w:rPr>
          <w:rFonts w:ascii="宋体" w:eastAsia="宋体" w:hAnsi="宋体" w:hint="eastAsia"/>
        </w:rPr>
        <w:t>可以</w:t>
      </w:r>
      <w:r w:rsidRPr="00B650A1">
        <w:rPr>
          <w:rFonts w:ascii="宋体" w:eastAsia="宋体" w:hAnsi="宋体" w:hint="eastAsia"/>
        </w:rPr>
        <w:t>克服水凝胶的</w:t>
      </w:r>
      <w:r>
        <w:rPr>
          <w:rFonts w:ascii="宋体" w:eastAsia="宋体" w:hAnsi="宋体" w:hint="eastAsia"/>
        </w:rPr>
        <w:t>这些</w:t>
      </w:r>
      <w:r w:rsidRPr="00B650A1">
        <w:rPr>
          <w:rFonts w:ascii="宋体" w:eastAsia="宋体" w:hAnsi="宋体" w:hint="eastAsia"/>
        </w:rPr>
        <w:t>不足</w:t>
      </w:r>
      <w:r>
        <w:rPr>
          <w:rFonts w:ascii="宋体" w:eastAsia="宋体" w:hAnsi="宋体" w:hint="eastAsia"/>
        </w:rPr>
        <w:t>，</w:t>
      </w:r>
      <w:r w:rsidRPr="00B650A1">
        <w:rPr>
          <w:rFonts w:ascii="宋体" w:eastAsia="宋体" w:hAnsi="宋体"/>
        </w:rPr>
        <w:t>具有</w:t>
      </w:r>
      <w:r w:rsidR="008E03FD">
        <w:rPr>
          <w:rFonts w:ascii="宋体" w:eastAsia="宋体" w:hAnsi="宋体" w:hint="eastAsia"/>
        </w:rPr>
        <w:t>极低</w:t>
      </w:r>
      <w:proofErr w:type="gramStart"/>
      <w:r w:rsidRPr="00B650A1">
        <w:rPr>
          <w:rFonts w:ascii="宋体" w:eastAsia="宋体" w:hAnsi="宋体"/>
        </w:rPr>
        <w:t>蒸气</w:t>
      </w:r>
      <w:proofErr w:type="gramEnd"/>
      <w:r w:rsidRPr="00B650A1">
        <w:rPr>
          <w:rFonts w:ascii="宋体" w:eastAsia="宋体" w:hAnsi="宋体"/>
        </w:rPr>
        <w:t>压，宽</w:t>
      </w:r>
      <w:r w:rsidR="008E03FD">
        <w:rPr>
          <w:rFonts w:ascii="宋体" w:eastAsia="宋体" w:hAnsi="宋体" w:hint="eastAsia"/>
        </w:rPr>
        <w:t>的</w:t>
      </w:r>
      <w:r w:rsidRPr="00B650A1">
        <w:rPr>
          <w:rFonts w:ascii="宋体" w:eastAsia="宋体" w:hAnsi="宋体"/>
        </w:rPr>
        <w:t>工作温度范围和宽</w:t>
      </w:r>
      <w:r w:rsidR="008E03FD">
        <w:rPr>
          <w:rFonts w:ascii="宋体" w:eastAsia="宋体" w:hAnsi="宋体" w:hint="eastAsia"/>
        </w:rPr>
        <w:t>的</w:t>
      </w:r>
      <w:r w:rsidRPr="00B650A1">
        <w:rPr>
          <w:rFonts w:ascii="宋体" w:eastAsia="宋体" w:hAnsi="宋体"/>
        </w:rPr>
        <w:t>电化学窗口</w:t>
      </w:r>
      <w:r w:rsidR="008E03FD">
        <w:rPr>
          <w:rFonts w:ascii="宋体" w:eastAsia="宋体" w:hAnsi="宋体" w:hint="eastAsia"/>
        </w:rPr>
        <w:t>等</w:t>
      </w:r>
      <w:r w:rsidRPr="00B650A1">
        <w:rPr>
          <w:rFonts w:ascii="宋体" w:eastAsia="宋体" w:hAnsi="宋体"/>
        </w:rPr>
        <w:t>独特优势。但是，大多数现有的离子凝胶也对湿度敏感，因为</w:t>
      </w:r>
      <w:r>
        <w:rPr>
          <w:rFonts w:ascii="宋体" w:eastAsia="宋体" w:hAnsi="宋体" w:hint="eastAsia"/>
        </w:rPr>
        <w:t>离子液体</w:t>
      </w:r>
      <w:r w:rsidRPr="00B650A1">
        <w:rPr>
          <w:rFonts w:ascii="宋体" w:eastAsia="宋体" w:hAnsi="宋体"/>
        </w:rPr>
        <w:t>容易吸收空气中的水分，尤其是在高湿度的环境中，这会导致离子凝胶</w:t>
      </w:r>
      <w:r>
        <w:rPr>
          <w:rFonts w:ascii="宋体" w:eastAsia="宋体" w:hAnsi="宋体" w:hint="eastAsia"/>
        </w:rPr>
        <w:t>的溶胀</w:t>
      </w:r>
      <w:r w:rsidRPr="00B650A1">
        <w:rPr>
          <w:rFonts w:ascii="宋体" w:eastAsia="宋体" w:hAnsi="宋体"/>
        </w:rPr>
        <w:t>和性能下降。</w:t>
      </w:r>
      <w:r>
        <w:rPr>
          <w:rFonts w:ascii="宋体" w:eastAsia="宋体" w:hAnsi="宋体" w:hint="eastAsia"/>
        </w:rPr>
        <w:t>另一方面</w:t>
      </w:r>
      <w:r w:rsidRPr="00B650A1">
        <w:rPr>
          <w:rFonts w:ascii="宋体" w:eastAsia="宋体" w:hAnsi="宋体"/>
        </w:rPr>
        <w:t>，现有的疏水或空气稳定的离子凝胶几乎不具有良好的机械性能或光学透明性或极高的温度稳定性</w:t>
      </w:r>
      <w:r>
        <w:rPr>
          <w:rFonts w:ascii="宋体" w:eastAsia="宋体" w:hAnsi="宋体" w:hint="eastAsia"/>
        </w:rPr>
        <w:t>。</w:t>
      </w:r>
    </w:p>
    <w:p w14:paraId="4D78D972" w14:textId="2F057F0E" w:rsidR="001A5403" w:rsidRDefault="00965D76" w:rsidP="00A70C2C">
      <w:pPr>
        <w:spacing w:line="360" w:lineRule="auto"/>
        <w:ind w:firstLineChars="200" w:firstLine="420"/>
        <w:rPr>
          <w:rFonts w:ascii="宋体" w:eastAsia="宋体" w:hAnsi="宋体"/>
          <w:noProof/>
        </w:rPr>
      </w:pPr>
      <w:r>
        <w:rPr>
          <w:rFonts w:ascii="宋体" w:eastAsia="宋体" w:hAnsi="宋体" w:hint="eastAsia"/>
        </w:rPr>
        <w:t>因此，设计一种具有对空气湿度稳定、耐受高低温环境且具有良好透明性的离子导体软材料非常重要。</w:t>
      </w:r>
      <w:r w:rsidR="00141DA0">
        <w:rPr>
          <w:rFonts w:ascii="宋体" w:eastAsia="宋体" w:hAnsi="宋体"/>
          <w:noProof/>
        </w:rPr>
        <w:t xml:space="preserve"> </w:t>
      </w:r>
    </w:p>
    <w:p w14:paraId="2F09DDA2" w14:textId="1189E8DC" w:rsidR="001A5403" w:rsidRPr="00965D76" w:rsidRDefault="00965D76" w:rsidP="00965D76">
      <w:pPr>
        <w:spacing w:line="360" w:lineRule="auto"/>
        <w:ind w:firstLineChars="200" w:firstLine="482"/>
        <w:jc w:val="center"/>
        <w:rPr>
          <w:rFonts w:ascii="宋体" w:eastAsia="宋体" w:hAnsi="宋体"/>
          <w:b/>
          <w:bCs/>
          <w:sz w:val="24"/>
          <w:szCs w:val="24"/>
        </w:rPr>
      </w:pPr>
      <w:r w:rsidRPr="00965D76">
        <w:rPr>
          <w:rFonts w:ascii="宋体" w:eastAsia="宋体" w:hAnsi="宋体" w:hint="eastAsia"/>
          <w:b/>
          <w:bCs/>
          <w:sz w:val="24"/>
          <w:szCs w:val="24"/>
        </w:rPr>
        <w:t>研究内容</w:t>
      </w:r>
    </w:p>
    <w:p w14:paraId="599D425E" w14:textId="639D4E27" w:rsidR="001A5403" w:rsidRPr="00B97346" w:rsidRDefault="00AA346F" w:rsidP="00A70C2C">
      <w:pPr>
        <w:spacing w:line="360" w:lineRule="auto"/>
        <w:ind w:firstLineChars="200" w:firstLine="420"/>
        <w:rPr>
          <w:rFonts w:ascii="宋体" w:eastAsia="宋体" w:hAnsi="宋体"/>
        </w:rPr>
      </w:pPr>
      <w:r w:rsidRPr="00B97346">
        <w:rPr>
          <w:rFonts w:ascii="宋体" w:eastAsia="宋体" w:hAnsi="宋体" w:hint="eastAsia"/>
        </w:rPr>
        <w:t>西安交通大学理学院丁书江教授与航天学院卢同庆教授合作团队</w:t>
      </w:r>
      <w:r w:rsidR="00B97346" w:rsidRPr="00B97346">
        <w:rPr>
          <w:rFonts w:ascii="宋体" w:eastAsia="宋体" w:hAnsi="宋体" w:hint="eastAsia"/>
        </w:rPr>
        <w:t>设计制备</w:t>
      </w:r>
      <w:r w:rsidRPr="00B97346">
        <w:rPr>
          <w:rFonts w:ascii="宋体" w:eastAsia="宋体" w:hAnsi="宋体" w:hint="eastAsia"/>
        </w:rPr>
        <w:t>了一种疏水、耐温性离子导体软材料，该材料体系采用水不溶性的离子液体和疏水性的聚合物网络制备。</w:t>
      </w:r>
      <w:r w:rsidR="00B97346">
        <w:rPr>
          <w:rFonts w:ascii="宋体" w:eastAsia="宋体" w:hAnsi="宋体" w:hint="eastAsia"/>
        </w:rPr>
        <w:t>图1展示了该材料的设计思路和材料的实物照片，</w:t>
      </w:r>
      <w:r w:rsidR="00B97346" w:rsidRPr="001A5403">
        <w:rPr>
          <w:rFonts w:ascii="宋体" w:eastAsia="宋体" w:hAnsi="宋体"/>
        </w:rPr>
        <w:t>显示出</w:t>
      </w:r>
      <w:r w:rsidR="00B97346">
        <w:rPr>
          <w:rFonts w:ascii="宋体" w:eastAsia="宋体" w:hAnsi="宋体" w:hint="eastAsia"/>
        </w:rPr>
        <w:t>材料具有</w:t>
      </w:r>
      <w:r w:rsidR="00B97346" w:rsidRPr="001A5403">
        <w:rPr>
          <w:rFonts w:ascii="宋体" w:eastAsia="宋体" w:hAnsi="宋体"/>
        </w:rPr>
        <w:t>优异的透明性和拉伸性</w:t>
      </w:r>
      <w:r w:rsidR="00B97346">
        <w:rPr>
          <w:rFonts w:ascii="宋体" w:eastAsia="宋体" w:hAnsi="宋体" w:hint="eastAsia"/>
        </w:rPr>
        <w:t>。</w:t>
      </w:r>
    </w:p>
    <w:p w14:paraId="1403A035" w14:textId="3A0CCB84" w:rsidR="001A5403" w:rsidRDefault="009529B2" w:rsidP="00990974">
      <w:pPr>
        <w:spacing w:line="360" w:lineRule="auto"/>
        <w:jc w:val="center"/>
        <w:rPr>
          <w:rFonts w:ascii="宋体" w:eastAsia="宋体" w:hAnsi="宋体"/>
        </w:rPr>
      </w:pPr>
      <w:r>
        <w:rPr>
          <w:noProof/>
        </w:rPr>
        <w:drawing>
          <wp:inline distT="0" distB="0" distL="0" distR="0" wp14:anchorId="17E86165" wp14:editId="491F225C">
            <wp:extent cx="5036024" cy="428783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36705" cy="4288416"/>
                    </a:xfrm>
                    <a:prstGeom prst="rect">
                      <a:avLst/>
                    </a:prstGeom>
                  </pic:spPr>
                </pic:pic>
              </a:graphicData>
            </a:graphic>
          </wp:inline>
        </w:drawing>
      </w:r>
    </w:p>
    <w:p w14:paraId="2A08D531" w14:textId="4413D29D" w:rsidR="001A5403" w:rsidRDefault="00B97346" w:rsidP="00B97346">
      <w:pPr>
        <w:spacing w:line="360" w:lineRule="auto"/>
        <w:ind w:firstLineChars="200" w:firstLine="420"/>
        <w:jc w:val="center"/>
        <w:rPr>
          <w:rFonts w:ascii="宋体" w:eastAsia="宋体" w:hAnsi="宋体"/>
        </w:rPr>
      </w:pPr>
      <w:r>
        <w:rPr>
          <w:rFonts w:ascii="宋体" w:eastAsia="宋体" w:hAnsi="宋体" w:hint="eastAsia"/>
        </w:rPr>
        <w:t>图1.</w:t>
      </w:r>
      <w:r w:rsidRPr="00B97346">
        <w:rPr>
          <w:rFonts w:hint="eastAsia"/>
        </w:rPr>
        <w:t xml:space="preserve"> </w:t>
      </w:r>
      <w:r w:rsidRPr="00B97346">
        <w:rPr>
          <w:rFonts w:ascii="宋体" w:eastAsia="宋体" w:hAnsi="宋体" w:hint="eastAsia"/>
        </w:rPr>
        <w:t>疏水离子凝胶的设计</w:t>
      </w:r>
      <w:r>
        <w:rPr>
          <w:rFonts w:ascii="宋体" w:eastAsia="宋体" w:hAnsi="宋体" w:hint="eastAsia"/>
        </w:rPr>
        <w:t>。</w:t>
      </w:r>
    </w:p>
    <w:p w14:paraId="65AAD11A" w14:textId="3349981B" w:rsidR="001A5403" w:rsidRPr="00B97346" w:rsidRDefault="00B97346" w:rsidP="00990974">
      <w:pPr>
        <w:spacing w:line="360" w:lineRule="auto"/>
        <w:ind w:firstLineChars="200" w:firstLine="420"/>
        <w:rPr>
          <w:rFonts w:ascii="宋体" w:eastAsia="宋体" w:hAnsi="宋体"/>
        </w:rPr>
      </w:pPr>
      <w:r>
        <w:rPr>
          <w:rFonts w:ascii="宋体" w:eastAsia="宋体" w:hAnsi="宋体" w:hint="eastAsia"/>
        </w:rPr>
        <w:lastRenderedPageBreak/>
        <w:t>图2是</w:t>
      </w:r>
      <w:r w:rsidRPr="001A5403">
        <w:rPr>
          <w:rFonts w:ascii="宋体" w:eastAsia="宋体" w:hAnsi="宋体" w:hint="eastAsia"/>
        </w:rPr>
        <w:t>不同聚合物含量的</w:t>
      </w:r>
      <w:r w:rsidR="00847B38">
        <w:rPr>
          <w:rFonts w:ascii="宋体" w:eastAsia="宋体" w:hAnsi="宋体" w:hint="eastAsia"/>
        </w:rPr>
        <w:t>疏水</w:t>
      </w:r>
      <w:r w:rsidRPr="001A5403">
        <w:rPr>
          <w:rFonts w:ascii="宋体" w:eastAsia="宋体" w:hAnsi="宋体" w:hint="eastAsia"/>
        </w:rPr>
        <w:t>离子凝胶的性能。</w:t>
      </w:r>
      <w:r w:rsidRPr="001A5403">
        <w:rPr>
          <w:rFonts w:ascii="宋体" w:eastAsia="宋体" w:hAnsi="宋体"/>
        </w:rPr>
        <w:t xml:space="preserve"> 20％，40％，60％和80％代表样品的聚合物含量。</w:t>
      </w:r>
      <w:r>
        <w:rPr>
          <w:rFonts w:ascii="宋体" w:eastAsia="宋体" w:hAnsi="宋体" w:hint="eastAsia"/>
        </w:rPr>
        <w:t>测试结果表明，该材料具有良好的力学拉伸行、透明性以及离子导电性。</w:t>
      </w:r>
      <w:r w:rsidRPr="001A5403">
        <w:rPr>
          <w:rFonts w:ascii="宋体" w:eastAsia="宋体" w:hAnsi="宋体"/>
        </w:rPr>
        <w:t>线性扫描伏安法（LSV）曲线</w:t>
      </w:r>
      <w:r>
        <w:rPr>
          <w:rFonts w:ascii="宋体" w:eastAsia="宋体" w:hAnsi="宋体" w:hint="eastAsia"/>
        </w:rPr>
        <w:t>表明</w:t>
      </w:r>
      <w:r w:rsidR="00847B38">
        <w:rPr>
          <w:rFonts w:ascii="宋体" w:eastAsia="宋体" w:hAnsi="宋体" w:hint="eastAsia"/>
        </w:rPr>
        <w:t>疏水</w:t>
      </w:r>
      <w:r w:rsidRPr="001A5403">
        <w:rPr>
          <w:rFonts w:ascii="宋体" w:eastAsia="宋体" w:hAnsi="宋体"/>
        </w:rPr>
        <w:t>离子凝胶显示出超过3.5 V的高分解电压。</w:t>
      </w:r>
      <w:r w:rsidR="00847B38">
        <w:rPr>
          <w:rFonts w:ascii="宋体" w:eastAsia="宋体" w:hAnsi="宋体" w:hint="eastAsia"/>
        </w:rPr>
        <w:t>疏水</w:t>
      </w:r>
      <w:r w:rsidRPr="001A5403">
        <w:rPr>
          <w:rFonts w:ascii="宋体" w:eastAsia="宋体" w:hAnsi="宋体"/>
        </w:rPr>
        <w:t>离子凝胶的差示扫描量热法（DSC）曲线</w:t>
      </w:r>
      <w:r w:rsidRPr="001A5403">
        <w:rPr>
          <w:rFonts w:ascii="宋体" w:eastAsia="宋体" w:hAnsi="宋体" w:hint="eastAsia"/>
        </w:rPr>
        <w:t>表明它们具有非常低的玻璃化转变温度（</w:t>
      </w:r>
      <w:proofErr w:type="spellStart"/>
      <w:r w:rsidRPr="001A5403">
        <w:rPr>
          <w:rFonts w:ascii="宋体" w:eastAsia="宋体" w:hAnsi="宋体"/>
        </w:rPr>
        <w:t>Tg</w:t>
      </w:r>
      <w:proofErr w:type="spellEnd"/>
      <w:r w:rsidRPr="001A5403">
        <w:rPr>
          <w:rFonts w:ascii="宋体" w:eastAsia="宋体" w:hAnsi="宋体"/>
        </w:rPr>
        <w:t xml:space="preserve">），表明其低温耐受性。 </w:t>
      </w:r>
      <w:r>
        <w:rPr>
          <w:rFonts w:ascii="宋体" w:eastAsia="宋体" w:hAnsi="宋体" w:hint="eastAsia"/>
        </w:rPr>
        <w:t>而</w:t>
      </w:r>
      <w:r w:rsidR="00847B38">
        <w:rPr>
          <w:rFonts w:ascii="宋体" w:eastAsia="宋体" w:hAnsi="宋体" w:hint="eastAsia"/>
        </w:rPr>
        <w:t>疏水</w:t>
      </w:r>
      <w:r w:rsidRPr="001A5403">
        <w:rPr>
          <w:rFonts w:ascii="宋体" w:eastAsia="宋体" w:hAnsi="宋体"/>
        </w:rPr>
        <w:t xml:space="preserve">离子凝胶的热重曲线，显示分解温度超过300 </w:t>
      </w:r>
      <w:r>
        <w:rPr>
          <w:rFonts w:ascii="宋体" w:eastAsia="宋体" w:hAnsi="宋体" w:hint="eastAsia"/>
        </w:rPr>
        <w:t>℃，表明</w:t>
      </w:r>
      <w:r w:rsidRPr="001A5403">
        <w:rPr>
          <w:rFonts w:ascii="宋体" w:eastAsia="宋体" w:hAnsi="宋体"/>
        </w:rPr>
        <w:t>具有极高的热稳定性。</w:t>
      </w:r>
    </w:p>
    <w:p w14:paraId="314F1F4A" w14:textId="2945224D" w:rsidR="001A5403" w:rsidRDefault="009529B2" w:rsidP="00990974">
      <w:pPr>
        <w:spacing w:line="360" w:lineRule="auto"/>
        <w:rPr>
          <w:rFonts w:ascii="宋体" w:eastAsia="宋体" w:hAnsi="宋体"/>
        </w:rPr>
      </w:pPr>
      <w:r>
        <w:rPr>
          <w:noProof/>
        </w:rPr>
        <w:drawing>
          <wp:inline distT="0" distB="0" distL="0" distR="0" wp14:anchorId="4A7E28E4" wp14:editId="172E9961">
            <wp:extent cx="5274310" cy="356616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566160"/>
                    </a:xfrm>
                    <a:prstGeom prst="rect">
                      <a:avLst/>
                    </a:prstGeom>
                  </pic:spPr>
                </pic:pic>
              </a:graphicData>
            </a:graphic>
          </wp:inline>
        </w:drawing>
      </w:r>
    </w:p>
    <w:p w14:paraId="5C41A36F" w14:textId="098FF8E3" w:rsidR="00026ADA" w:rsidRDefault="00026ADA" w:rsidP="00026ADA">
      <w:pPr>
        <w:spacing w:line="360" w:lineRule="auto"/>
        <w:jc w:val="center"/>
        <w:rPr>
          <w:rFonts w:ascii="宋体" w:eastAsia="宋体" w:hAnsi="宋体"/>
        </w:rPr>
      </w:pPr>
      <w:r>
        <w:rPr>
          <w:rFonts w:ascii="宋体" w:eastAsia="宋体" w:hAnsi="宋体" w:hint="eastAsia"/>
        </w:rPr>
        <w:t>图2.</w:t>
      </w:r>
      <w:r w:rsidR="00847B38">
        <w:rPr>
          <w:rFonts w:ascii="宋体" w:eastAsia="宋体" w:hAnsi="宋体" w:hint="eastAsia"/>
        </w:rPr>
        <w:t>疏水</w:t>
      </w:r>
      <w:r>
        <w:rPr>
          <w:rFonts w:ascii="宋体" w:eastAsia="宋体" w:hAnsi="宋体" w:hint="eastAsia"/>
        </w:rPr>
        <w:t>离子凝胶的基础性能</w:t>
      </w:r>
    </w:p>
    <w:p w14:paraId="2792470C" w14:textId="4F1AA40E" w:rsidR="00026ADA" w:rsidRDefault="00EC0365" w:rsidP="008B7AEA">
      <w:pPr>
        <w:spacing w:line="360" w:lineRule="auto"/>
        <w:ind w:firstLineChars="200" w:firstLine="420"/>
        <w:rPr>
          <w:rFonts w:ascii="宋体" w:eastAsia="宋体" w:hAnsi="宋体"/>
        </w:rPr>
      </w:pPr>
      <w:r w:rsidRPr="00EC0365">
        <w:rPr>
          <w:rFonts w:ascii="宋体" w:eastAsia="宋体" w:hAnsi="宋体" w:hint="eastAsia"/>
        </w:rPr>
        <w:t>此外，我们在各种测试温度下测量了</w:t>
      </w:r>
      <w:r w:rsidR="00847B38">
        <w:rPr>
          <w:rFonts w:ascii="宋体" w:eastAsia="宋体" w:hAnsi="宋体" w:hint="eastAsia"/>
        </w:rPr>
        <w:t>疏水</w:t>
      </w:r>
      <w:r w:rsidRPr="00EC0365">
        <w:rPr>
          <w:rFonts w:ascii="宋体" w:eastAsia="宋体" w:hAnsi="宋体" w:hint="eastAsia"/>
        </w:rPr>
        <w:t>离子凝胶的电性能。</w:t>
      </w:r>
      <w:r w:rsidRPr="00EC0365">
        <w:rPr>
          <w:rFonts w:ascii="宋体" w:eastAsia="宋体" w:hAnsi="宋体"/>
        </w:rPr>
        <w:t>图3（a）显示了在不同温度下阻抗与频率的关系曲线。随着温度升高，曲线显示出离子导体的典型特征</w:t>
      </w:r>
      <w:r w:rsidR="00195A35">
        <w:rPr>
          <w:rFonts w:ascii="宋体" w:eastAsia="宋体" w:hAnsi="宋体" w:hint="eastAsia"/>
        </w:rPr>
        <w:t>。</w:t>
      </w:r>
      <w:r w:rsidRPr="00EC0365">
        <w:rPr>
          <w:rFonts w:ascii="宋体" w:eastAsia="宋体" w:hAnsi="宋体"/>
        </w:rPr>
        <w:t>电容与频率的关系曲线显示出相似的变化趋势。如图3</w:t>
      </w:r>
      <w:r w:rsidRPr="00EC0365">
        <w:rPr>
          <w:rFonts w:ascii="宋体" w:eastAsia="宋体" w:hAnsi="宋体" w:hint="eastAsia"/>
        </w:rPr>
        <w:t>（</w:t>
      </w:r>
      <w:r w:rsidRPr="00EC0365">
        <w:rPr>
          <w:rFonts w:ascii="宋体" w:eastAsia="宋体" w:hAnsi="宋体"/>
        </w:rPr>
        <w:t>b）所示，当温度从75°C降至-75°C时，电容在整个频率范围（0.1 Hz-10–MHz）中急剧下降。在-75°C下，</w:t>
      </w:r>
      <w:r w:rsidR="00847B38">
        <w:rPr>
          <w:rFonts w:ascii="宋体" w:eastAsia="宋体" w:hAnsi="宋体" w:hint="eastAsia"/>
        </w:rPr>
        <w:t>疏水</w:t>
      </w:r>
      <w:r w:rsidRPr="00EC0365">
        <w:rPr>
          <w:rFonts w:ascii="宋体" w:eastAsia="宋体" w:hAnsi="宋体"/>
        </w:rPr>
        <w:t>离子凝胶</w:t>
      </w:r>
      <w:r>
        <w:rPr>
          <w:rFonts w:ascii="宋体" w:eastAsia="宋体" w:hAnsi="宋体" w:hint="eastAsia"/>
        </w:rPr>
        <w:t>成为</w:t>
      </w:r>
      <w:r w:rsidRPr="00EC0365">
        <w:rPr>
          <w:rFonts w:ascii="宋体" w:eastAsia="宋体" w:hAnsi="宋体"/>
        </w:rPr>
        <w:t>电介质材料。随着温度的升高，</w:t>
      </w:r>
      <w:r w:rsidR="00847B38" w:rsidRPr="00847B38">
        <w:rPr>
          <w:rFonts w:ascii="宋体" w:eastAsia="宋体" w:hAnsi="宋体" w:hint="eastAsia"/>
        </w:rPr>
        <w:t>疏水离子凝胶</w:t>
      </w:r>
      <w:r w:rsidRPr="00EC0365">
        <w:rPr>
          <w:rFonts w:ascii="宋体" w:eastAsia="宋体" w:hAnsi="宋体"/>
        </w:rPr>
        <w:t>的离子电导率增加了几个数量级。在-50°C的低温下，</w:t>
      </w:r>
      <w:r w:rsidR="00847B38">
        <w:rPr>
          <w:rFonts w:ascii="宋体" w:eastAsia="宋体" w:hAnsi="宋体" w:hint="eastAsia"/>
        </w:rPr>
        <w:t>疏水</w:t>
      </w:r>
      <w:r w:rsidRPr="00EC0365">
        <w:rPr>
          <w:rFonts w:ascii="宋体" w:eastAsia="宋体" w:hAnsi="宋体"/>
        </w:rPr>
        <w:t>离子凝胶的离子电导率保持为</w:t>
      </w:r>
      <w:r>
        <w:rPr>
          <w:rFonts w:ascii="宋体" w:eastAsia="宋体" w:hAnsi="宋体" w:hint="eastAsia"/>
        </w:rPr>
        <w:t>2.05*10</w:t>
      </w:r>
      <w:r w:rsidRPr="00EC0365">
        <w:rPr>
          <w:rFonts w:ascii="宋体" w:eastAsia="宋体" w:hAnsi="宋体" w:hint="eastAsia"/>
          <w:vertAlign w:val="superscript"/>
        </w:rPr>
        <w:t>-6</w:t>
      </w:r>
      <w:r>
        <w:rPr>
          <w:rFonts w:ascii="宋体" w:eastAsia="宋体" w:hAnsi="宋体"/>
        </w:rPr>
        <w:t xml:space="preserve"> </w:t>
      </w:r>
      <w:r w:rsidRPr="00EC0365">
        <w:rPr>
          <w:rFonts w:ascii="Times New Roman" w:eastAsia="宋体" w:hAnsi="Times New Roman" w:cs="Times New Roman"/>
        </w:rPr>
        <w:t>S/cm</w:t>
      </w:r>
      <w:r w:rsidRPr="00EC0365">
        <w:rPr>
          <w:rFonts w:ascii="宋体" w:eastAsia="宋体" w:hAnsi="宋体"/>
        </w:rPr>
        <w:t>，使其适用于非常冷和热的环境</w:t>
      </w:r>
      <w:r>
        <w:rPr>
          <w:rFonts w:ascii="宋体" w:eastAsia="宋体" w:hAnsi="宋体" w:hint="eastAsia"/>
        </w:rPr>
        <w:t>。</w:t>
      </w:r>
      <w:r w:rsidRPr="00EC0365">
        <w:rPr>
          <w:rFonts w:ascii="宋体" w:eastAsia="宋体" w:hAnsi="宋体" w:hint="eastAsia"/>
        </w:rPr>
        <w:t>更重要的是，</w:t>
      </w:r>
      <w:r w:rsidR="00847B38">
        <w:rPr>
          <w:rFonts w:ascii="宋体" w:eastAsia="宋体" w:hAnsi="宋体" w:hint="eastAsia"/>
        </w:rPr>
        <w:t>疏水</w:t>
      </w:r>
      <w:r w:rsidRPr="00EC0365">
        <w:rPr>
          <w:rFonts w:ascii="宋体" w:eastAsia="宋体" w:hAnsi="宋体" w:hint="eastAsia"/>
        </w:rPr>
        <w:t>离子凝胶具有独特的疏水性和湿度不敏感性。将染色的</w:t>
      </w:r>
      <w:r w:rsidR="00847B38">
        <w:rPr>
          <w:rFonts w:ascii="宋体" w:eastAsia="宋体" w:hAnsi="宋体" w:hint="eastAsia"/>
        </w:rPr>
        <w:t>疏水</w:t>
      </w:r>
      <w:r w:rsidRPr="00EC0365">
        <w:rPr>
          <w:rFonts w:ascii="宋体" w:eastAsia="宋体" w:hAnsi="宋体" w:hint="eastAsia"/>
        </w:rPr>
        <w:t>离子凝胶（聚合物含量为</w:t>
      </w:r>
      <w:r w:rsidRPr="00EC0365">
        <w:rPr>
          <w:rFonts w:ascii="宋体" w:eastAsia="宋体" w:hAnsi="宋体"/>
        </w:rPr>
        <w:t>40％）在水中放置24小时，并观察其重量变化。</w:t>
      </w:r>
      <w:r>
        <w:rPr>
          <w:rFonts w:ascii="宋体" w:eastAsia="宋体" w:hAnsi="宋体" w:hint="eastAsia"/>
        </w:rPr>
        <w:t>其重量</w:t>
      </w:r>
      <w:r w:rsidRPr="00EC0365">
        <w:rPr>
          <w:rFonts w:ascii="宋体" w:eastAsia="宋体" w:hAnsi="宋体"/>
        </w:rPr>
        <w:t>维持率曲线如图3（d）所示，表明</w:t>
      </w:r>
      <w:r w:rsidR="00847B38">
        <w:rPr>
          <w:rFonts w:ascii="宋体" w:eastAsia="宋体" w:hAnsi="宋体" w:hint="eastAsia"/>
        </w:rPr>
        <w:t>疏水</w:t>
      </w:r>
      <w:r w:rsidRPr="00EC0365">
        <w:rPr>
          <w:rFonts w:ascii="宋体" w:eastAsia="宋体" w:hAnsi="宋体"/>
        </w:rPr>
        <w:t>离子凝胶在水环境中具有很高的稳定性。目视观察，染色的</w:t>
      </w:r>
      <w:r w:rsidR="00847B38">
        <w:rPr>
          <w:rFonts w:ascii="宋体" w:eastAsia="宋体" w:hAnsi="宋体" w:hint="eastAsia"/>
        </w:rPr>
        <w:t>疏水</w:t>
      </w:r>
      <w:r w:rsidRPr="00EC0365">
        <w:rPr>
          <w:rFonts w:ascii="宋体" w:eastAsia="宋体" w:hAnsi="宋体"/>
        </w:rPr>
        <w:t>离子凝胶在水中不会溶胀或收缩，并且在水中储存24小时后仍保持其原始形状。</w:t>
      </w:r>
    </w:p>
    <w:p w14:paraId="3B5733E5" w14:textId="00BA227C" w:rsidR="003E0B8B" w:rsidRDefault="00DD2334" w:rsidP="008B7AEA">
      <w:pPr>
        <w:spacing w:line="360" w:lineRule="auto"/>
        <w:ind w:firstLineChars="200" w:firstLine="420"/>
        <w:rPr>
          <w:rFonts w:ascii="宋体" w:eastAsia="宋体" w:hAnsi="宋体"/>
        </w:rPr>
      </w:pPr>
      <w:r>
        <w:rPr>
          <w:noProof/>
        </w:rPr>
        <w:lastRenderedPageBreak/>
        <w:drawing>
          <wp:inline distT="0" distB="0" distL="0" distR="0" wp14:anchorId="7FC9AE95" wp14:editId="174733F2">
            <wp:extent cx="5274310" cy="488124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4881245"/>
                    </a:xfrm>
                    <a:prstGeom prst="rect">
                      <a:avLst/>
                    </a:prstGeom>
                  </pic:spPr>
                </pic:pic>
              </a:graphicData>
            </a:graphic>
          </wp:inline>
        </w:drawing>
      </w:r>
    </w:p>
    <w:p w14:paraId="24A8CAB4" w14:textId="3A601A7D" w:rsidR="00026ADA" w:rsidRDefault="00026ADA" w:rsidP="00026ADA">
      <w:pPr>
        <w:spacing w:line="360" w:lineRule="auto"/>
        <w:ind w:firstLineChars="200" w:firstLine="420"/>
        <w:jc w:val="center"/>
        <w:rPr>
          <w:rFonts w:ascii="宋体" w:eastAsia="宋体" w:hAnsi="宋体"/>
        </w:rPr>
      </w:pPr>
      <w:r>
        <w:rPr>
          <w:rFonts w:ascii="宋体" w:eastAsia="宋体" w:hAnsi="宋体" w:hint="eastAsia"/>
        </w:rPr>
        <w:t>图3</w:t>
      </w:r>
      <w:r>
        <w:rPr>
          <w:rFonts w:ascii="宋体" w:eastAsia="宋体" w:hAnsi="宋体"/>
        </w:rPr>
        <w:t xml:space="preserve"> </w:t>
      </w:r>
      <w:r w:rsidR="00847B38">
        <w:rPr>
          <w:rFonts w:ascii="宋体" w:eastAsia="宋体" w:hAnsi="宋体" w:hint="eastAsia"/>
        </w:rPr>
        <w:t>疏水</w:t>
      </w:r>
      <w:r>
        <w:rPr>
          <w:rFonts w:ascii="宋体" w:eastAsia="宋体" w:hAnsi="宋体" w:hint="eastAsia"/>
        </w:rPr>
        <w:t>离子凝胶的温度特性及耐水性</w:t>
      </w:r>
    </w:p>
    <w:p w14:paraId="6762960A" w14:textId="5DC4447B" w:rsidR="00EC0365" w:rsidRDefault="00EC0365" w:rsidP="00EC0365">
      <w:pPr>
        <w:spacing w:line="360" w:lineRule="auto"/>
        <w:ind w:firstLineChars="200" w:firstLine="420"/>
        <w:rPr>
          <w:rFonts w:ascii="宋体" w:eastAsia="宋体" w:hAnsi="宋体"/>
        </w:rPr>
      </w:pPr>
      <w:r w:rsidRPr="00EC0365">
        <w:rPr>
          <w:rFonts w:ascii="宋体" w:eastAsia="宋体" w:hAnsi="宋体"/>
        </w:rPr>
        <w:t>我们比较了几种离子导体的湿度敏感性，包括普通水凝胶（2 M NaCl水凝胶），保水水凝胶（8 M LiCl水凝胶），</w:t>
      </w:r>
      <w:r w:rsidR="00EC08C1">
        <w:rPr>
          <w:rFonts w:ascii="宋体" w:eastAsia="宋体" w:hAnsi="宋体" w:hint="eastAsia"/>
        </w:rPr>
        <w:t>聚丙烯酸</w:t>
      </w:r>
      <w:r w:rsidRPr="00EC0365">
        <w:rPr>
          <w:rFonts w:ascii="宋体" w:eastAsia="宋体" w:hAnsi="宋体"/>
        </w:rPr>
        <w:t>离子凝胶和我们的</w:t>
      </w:r>
      <w:r w:rsidR="00847B38">
        <w:rPr>
          <w:rFonts w:ascii="宋体" w:eastAsia="宋体" w:hAnsi="宋体" w:hint="eastAsia"/>
        </w:rPr>
        <w:t>疏水</w:t>
      </w:r>
      <w:r w:rsidRPr="00EC0365">
        <w:rPr>
          <w:rFonts w:ascii="宋体" w:eastAsia="宋体" w:hAnsi="宋体"/>
        </w:rPr>
        <w:t>离子凝胶。显然，</w:t>
      </w:r>
      <w:r w:rsidR="00842C08" w:rsidRPr="00EC0365">
        <w:rPr>
          <w:rFonts w:ascii="宋体" w:eastAsia="宋体" w:hAnsi="宋体"/>
        </w:rPr>
        <w:t>图</w:t>
      </w:r>
      <w:r w:rsidR="00842C08">
        <w:rPr>
          <w:rFonts w:ascii="宋体" w:eastAsia="宋体" w:hAnsi="宋体" w:hint="eastAsia"/>
        </w:rPr>
        <w:t>4</w:t>
      </w:r>
      <w:r w:rsidR="00842C08" w:rsidRPr="00EC0365">
        <w:rPr>
          <w:rFonts w:ascii="宋体" w:eastAsia="宋体" w:hAnsi="宋体"/>
        </w:rPr>
        <w:t>（</w:t>
      </w:r>
      <w:r w:rsidR="00842C08">
        <w:rPr>
          <w:rFonts w:ascii="宋体" w:eastAsia="宋体" w:hAnsi="宋体" w:hint="eastAsia"/>
        </w:rPr>
        <w:t>a</w:t>
      </w:r>
      <w:r w:rsidR="00842C08" w:rsidRPr="00EC0365">
        <w:rPr>
          <w:rFonts w:ascii="宋体" w:eastAsia="宋体" w:hAnsi="宋体"/>
        </w:rPr>
        <w:t>）</w:t>
      </w:r>
      <w:r w:rsidR="00842C08">
        <w:rPr>
          <w:rFonts w:ascii="宋体" w:eastAsia="宋体" w:hAnsi="宋体" w:hint="eastAsia"/>
        </w:rPr>
        <w:t>中</w:t>
      </w:r>
      <w:r w:rsidRPr="00EC0365">
        <w:rPr>
          <w:rFonts w:ascii="宋体" w:eastAsia="宋体" w:hAnsi="宋体"/>
        </w:rPr>
        <w:t>除了</w:t>
      </w:r>
      <w:r>
        <w:rPr>
          <w:rFonts w:ascii="宋体" w:eastAsia="宋体" w:hAnsi="宋体" w:hint="eastAsia"/>
        </w:rPr>
        <w:t>我们的</w:t>
      </w:r>
      <w:r w:rsidR="00847B38">
        <w:rPr>
          <w:rFonts w:ascii="宋体" w:eastAsia="宋体" w:hAnsi="宋体" w:hint="eastAsia"/>
        </w:rPr>
        <w:t>疏水</w:t>
      </w:r>
      <w:r w:rsidRPr="00EC0365">
        <w:rPr>
          <w:rFonts w:ascii="宋体" w:eastAsia="宋体" w:hAnsi="宋体"/>
        </w:rPr>
        <w:t>离子凝胶外，随着RH的变化，</w:t>
      </w:r>
      <w:r>
        <w:rPr>
          <w:rFonts w:ascii="宋体" w:eastAsia="宋体" w:hAnsi="宋体" w:hint="eastAsia"/>
        </w:rPr>
        <w:t>其他的</w:t>
      </w:r>
      <w:r w:rsidRPr="00EC0365">
        <w:rPr>
          <w:rFonts w:ascii="宋体" w:eastAsia="宋体" w:hAnsi="宋体"/>
        </w:rPr>
        <w:t>离子导体的重量发生了显着变化。凝胶的重量变化也影响了它们的形态。图</w:t>
      </w:r>
      <w:r w:rsidR="00DD2334">
        <w:rPr>
          <w:rFonts w:ascii="宋体" w:eastAsia="宋体" w:hAnsi="宋体" w:hint="eastAsia"/>
        </w:rPr>
        <w:t>4</w:t>
      </w:r>
      <w:r w:rsidRPr="00EC0365">
        <w:rPr>
          <w:rFonts w:ascii="宋体" w:eastAsia="宋体" w:hAnsi="宋体"/>
        </w:rPr>
        <w:t>（</w:t>
      </w:r>
      <w:r w:rsidR="00842C08">
        <w:rPr>
          <w:rFonts w:ascii="宋体" w:eastAsia="宋体" w:hAnsi="宋体" w:hint="eastAsia"/>
        </w:rPr>
        <w:t>b</w:t>
      </w:r>
      <w:r w:rsidRPr="00EC0365">
        <w:rPr>
          <w:rFonts w:ascii="宋体" w:eastAsia="宋体" w:hAnsi="宋体"/>
        </w:rPr>
        <w:t>）和</w:t>
      </w:r>
      <w:r w:rsidR="00DD2334">
        <w:rPr>
          <w:rFonts w:ascii="宋体" w:eastAsia="宋体" w:hAnsi="宋体" w:hint="eastAsia"/>
        </w:rPr>
        <w:t>4</w:t>
      </w:r>
      <w:r w:rsidRPr="00EC0365">
        <w:rPr>
          <w:rFonts w:ascii="宋体" w:eastAsia="宋体" w:hAnsi="宋体"/>
        </w:rPr>
        <w:t>（</w:t>
      </w:r>
      <w:r w:rsidR="00842C08">
        <w:rPr>
          <w:rFonts w:ascii="宋体" w:eastAsia="宋体" w:hAnsi="宋体"/>
        </w:rPr>
        <w:t>c</w:t>
      </w:r>
      <w:r w:rsidRPr="00EC0365">
        <w:rPr>
          <w:rFonts w:ascii="宋体" w:eastAsia="宋体" w:hAnsi="宋体"/>
        </w:rPr>
        <w:t>）显示了在不同RH下样品的形态变化。显然，除</w:t>
      </w:r>
      <w:r w:rsidR="00847B38">
        <w:rPr>
          <w:rFonts w:ascii="宋体" w:eastAsia="宋体" w:hAnsi="宋体" w:hint="eastAsia"/>
        </w:rPr>
        <w:t>疏水</w:t>
      </w:r>
      <w:r w:rsidRPr="00EC0365">
        <w:rPr>
          <w:rFonts w:ascii="宋体" w:eastAsia="宋体" w:hAnsi="宋体"/>
        </w:rPr>
        <w:t>离子凝胶的形态外，其他</w:t>
      </w:r>
      <w:r>
        <w:rPr>
          <w:rFonts w:ascii="宋体" w:eastAsia="宋体" w:hAnsi="宋体" w:hint="eastAsia"/>
        </w:rPr>
        <w:t>离子导体材料</w:t>
      </w:r>
      <w:r w:rsidRPr="00EC0365">
        <w:rPr>
          <w:rFonts w:ascii="宋体" w:eastAsia="宋体" w:hAnsi="宋体"/>
        </w:rPr>
        <w:t>均受湿度影响。</w:t>
      </w:r>
    </w:p>
    <w:p w14:paraId="3DE72CD2" w14:textId="2744235F" w:rsidR="00EC0365" w:rsidRPr="00EC0365" w:rsidRDefault="00EC0365" w:rsidP="00EC0365">
      <w:pPr>
        <w:spacing w:line="360" w:lineRule="auto"/>
        <w:ind w:firstLineChars="200" w:firstLine="420"/>
        <w:rPr>
          <w:rFonts w:ascii="宋体" w:eastAsia="宋体" w:hAnsi="宋体"/>
        </w:rPr>
      </w:pPr>
      <w:r w:rsidRPr="00EC0365">
        <w:rPr>
          <w:rFonts w:ascii="宋体" w:eastAsia="宋体" w:hAnsi="宋体" w:hint="eastAsia"/>
        </w:rPr>
        <w:t>为了研究材料的极端温度耐受性，将它们分别存储在</w:t>
      </w:r>
      <w:r w:rsidR="00195A35">
        <w:rPr>
          <w:rFonts w:ascii="宋体" w:eastAsia="宋体" w:hAnsi="宋体" w:hint="eastAsia"/>
        </w:rPr>
        <w:t>烘</w:t>
      </w:r>
      <w:r w:rsidRPr="00EC0365">
        <w:rPr>
          <w:rFonts w:ascii="宋体" w:eastAsia="宋体" w:hAnsi="宋体" w:hint="eastAsia"/>
        </w:rPr>
        <w:t>箱和冰箱中以分别进行高温和低温稳定性测量。我们的</w:t>
      </w:r>
      <w:r w:rsidR="00847B38">
        <w:rPr>
          <w:rFonts w:ascii="宋体" w:eastAsia="宋体" w:hAnsi="宋体" w:hint="eastAsia"/>
        </w:rPr>
        <w:t>疏水</w:t>
      </w:r>
      <w:r w:rsidRPr="00EC0365">
        <w:rPr>
          <w:rFonts w:ascii="宋体" w:eastAsia="宋体" w:hAnsi="宋体" w:hint="eastAsia"/>
        </w:rPr>
        <w:t>离子凝胶在高温和低温下均稳定，在苛刻的温度下处理后仍保持</w:t>
      </w:r>
      <w:r w:rsidR="00526757">
        <w:rPr>
          <w:rFonts w:ascii="宋体" w:eastAsia="宋体" w:hAnsi="宋体" w:hint="eastAsia"/>
        </w:rPr>
        <w:t>不变</w:t>
      </w:r>
      <w:r w:rsidRPr="00EC0365">
        <w:rPr>
          <w:rFonts w:ascii="宋体" w:eastAsia="宋体" w:hAnsi="宋体" w:hint="eastAsia"/>
        </w:rPr>
        <w:t>的外观（体积和</w:t>
      </w:r>
      <w:r w:rsidR="00526757">
        <w:rPr>
          <w:rFonts w:ascii="宋体" w:eastAsia="宋体" w:hAnsi="宋体" w:hint="eastAsia"/>
        </w:rPr>
        <w:t>透明性</w:t>
      </w:r>
      <w:r w:rsidRPr="00EC0365">
        <w:rPr>
          <w:rFonts w:ascii="宋体" w:eastAsia="宋体" w:hAnsi="宋体" w:hint="eastAsia"/>
        </w:rPr>
        <w:t>）。</w:t>
      </w:r>
    </w:p>
    <w:p w14:paraId="36D01782" w14:textId="02E27DC5" w:rsidR="009529B2" w:rsidRDefault="00842C08" w:rsidP="008B7AEA">
      <w:pPr>
        <w:spacing w:line="360" w:lineRule="auto"/>
        <w:rPr>
          <w:rFonts w:ascii="宋体" w:eastAsia="宋体" w:hAnsi="宋体"/>
        </w:rPr>
      </w:pPr>
      <w:r>
        <w:rPr>
          <w:rFonts w:ascii="宋体" w:eastAsia="宋体" w:hAnsi="宋体"/>
          <w:noProof/>
        </w:rPr>
        <w:lastRenderedPageBreak/>
        <w:drawing>
          <wp:inline distT="0" distB="0" distL="0" distR="0" wp14:anchorId="071F036D" wp14:editId="4BE3F2B2">
            <wp:extent cx="5274310" cy="447929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4479290"/>
                    </a:xfrm>
                    <a:prstGeom prst="rect">
                      <a:avLst/>
                    </a:prstGeom>
                    <a:noFill/>
                    <a:ln>
                      <a:noFill/>
                    </a:ln>
                  </pic:spPr>
                </pic:pic>
              </a:graphicData>
            </a:graphic>
          </wp:inline>
        </w:drawing>
      </w:r>
    </w:p>
    <w:p w14:paraId="7D924E0D" w14:textId="1D7D2990" w:rsidR="00026ADA" w:rsidRDefault="00026ADA" w:rsidP="00026ADA">
      <w:pPr>
        <w:spacing w:line="360" w:lineRule="auto"/>
        <w:ind w:firstLineChars="200" w:firstLine="420"/>
        <w:jc w:val="center"/>
        <w:rPr>
          <w:rFonts w:ascii="宋体" w:eastAsia="宋体" w:hAnsi="宋体"/>
        </w:rPr>
      </w:pPr>
      <w:r>
        <w:rPr>
          <w:rFonts w:ascii="宋体" w:eastAsia="宋体" w:hAnsi="宋体" w:hint="eastAsia"/>
        </w:rPr>
        <w:t>图</w:t>
      </w:r>
      <w:r w:rsidR="00DD2334">
        <w:rPr>
          <w:rFonts w:ascii="宋体" w:eastAsia="宋体" w:hAnsi="宋体" w:hint="eastAsia"/>
        </w:rPr>
        <w:t>4</w:t>
      </w:r>
      <w:r>
        <w:rPr>
          <w:rFonts w:ascii="宋体" w:eastAsia="宋体" w:hAnsi="宋体"/>
        </w:rPr>
        <w:t xml:space="preserve"> </w:t>
      </w:r>
      <w:r w:rsidR="00847B38">
        <w:rPr>
          <w:rFonts w:ascii="宋体" w:eastAsia="宋体" w:hAnsi="宋体" w:hint="eastAsia"/>
        </w:rPr>
        <w:t>疏水</w:t>
      </w:r>
      <w:r>
        <w:rPr>
          <w:rFonts w:ascii="宋体" w:eastAsia="宋体" w:hAnsi="宋体" w:hint="eastAsia"/>
        </w:rPr>
        <w:t>离子凝胶空气湿度稳定性及耐温性</w:t>
      </w:r>
    </w:p>
    <w:p w14:paraId="548B42E6" w14:textId="77777777" w:rsidR="00026ADA" w:rsidRPr="00026ADA" w:rsidRDefault="00026ADA" w:rsidP="008B7AEA">
      <w:pPr>
        <w:spacing w:line="360" w:lineRule="auto"/>
        <w:rPr>
          <w:rFonts w:ascii="宋体" w:eastAsia="宋体" w:hAnsi="宋体"/>
        </w:rPr>
      </w:pPr>
    </w:p>
    <w:p w14:paraId="43C583E4" w14:textId="4BD0BE6B" w:rsidR="00EC0365" w:rsidRDefault="00EC0365" w:rsidP="00EC0365">
      <w:pPr>
        <w:spacing w:line="360" w:lineRule="auto"/>
        <w:ind w:firstLineChars="200" w:firstLine="420"/>
        <w:rPr>
          <w:rFonts w:ascii="宋体" w:eastAsia="宋体" w:hAnsi="宋体"/>
        </w:rPr>
      </w:pPr>
      <w:r w:rsidRPr="00EC0365">
        <w:rPr>
          <w:rFonts w:ascii="宋体" w:eastAsia="宋体" w:hAnsi="宋体" w:hint="eastAsia"/>
        </w:rPr>
        <w:t>图</w:t>
      </w:r>
      <w:r w:rsidR="00DD2334">
        <w:rPr>
          <w:rFonts w:ascii="宋体" w:eastAsia="宋体" w:hAnsi="宋体" w:hint="eastAsia"/>
        </w:rPr>
        <w:t>5</w:t>
      </w:r>
      <w:r w:rsidRPr="00EC0365">
        <w:rPr>
          <w:rFonts w:ascii="宋体" w:eastAsia="宋体" w:hAnsi="宋体"/>
        </w:rPr>
        <w:t>是几种离子导体的性能的相对图。我们设计的</w:t>
      </w:r>
      <w:r w:rsidR="00847B38">
        <w:rPr>
          <w:rFonts w:ascii="宋体" w:eastAsia="宋体" w:hAnsi="宋体" w:hint="eastAsia"/>
        </w:rPr>
        <w:t>疏水</w:t>
      </w:r>
      <w:r w:rsidRPr="00EC0365">
        <w:rPr>
          <w:rFonts w:ascii="宋体" w:eastAsia="宋体" w:hAnsi="宋体"/>
        </w:rPr>
        <w:t>离子凝胶覆盖了最大的面积，表明该材料在现有离子导体中具有出色的综合性能。</w:t>
      </w:r>
    </w:p>
    <w:p w14:paraId="63BC23C3" w14:textId="36656AD1" w:rsidR="003E0B8B" w:rsidRDefault="00C0777A" w:rsidP="008B7AEA">
      <w:pPr>
        <w:spacing w:line="360" w:lineRule="auto"/>
        <w:rPr>
          <w:rFonts w:ascii="宋体" w:eastAsia="宋体" w:hAnsi="宋体"/>
          <w:b/>
          <w:bCs/>
        </w:rPr>
      </w:pPr>
      <w:r>
        <w:rPr>
          <w:rFonts w:ascii="宋体" w:eastAsia="宋体" w:hAnsi="宋体"/>
          <w:noProof/>
        </w:rPr>
        <w:lastRenderedPageBreak/>
        <w:drawing>
          <wp:inline distT="0" distB="0" distL="0" distR="0" wp14:anchorId="3D507A88" wp14:editId="37AC9E1A">
            <wp:extent cx="5264785" cy="45027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4785" cy="4502785"/>
                    </a:xfrm>
                    <a:prstGeom prst="rect">
                      <a:avLst/>
                    </a:prstGeom>
                    <a:noFill/>
                    <a:ln>
                      <a:noFill/>
                    </a:ln>
                  </pic:spPr>
                </pic:pic>
              </a:graphicData>
            </a:graphic>
          </wp:inline>
        </w:drawing>
      </w:r>
    </w:p>
    <w:p w14:paraId="6BBF91AA" w14:textId="2AD00A46" w:rsidR="00026ADA" w:rsidRPr="00026ADA" w:rsidRDefault="00026ADA" w:rsidP="00026ADA">
      <w:pPr>
        <w:spacing w:line="360" w:lineRule="auto"/>
        <w:jc w:val="center"/>
        <w:rPr>
          <w:rFonts w:ascii="宋体" w:eastAsia="宋体" w:hAnsi="宋体"/>
        </w:rPr>
      </w:pPr>
      <w:r w:rsidRPr="00026ADA">
        <w:rPr>
          <w:rFonts w:ascii="宋体" w:eastAsia="宋体" w:hAnsi="宋体" w:hint="eastAsia"/>
        </w:rPr>
        <w:t>图</w:t>
      </w:r>
      <w:r w:rsidR="00DD2334">
        <w:rPr>
          <w:rFonts w:ascii="宋体" w:eastAsia="宋体" w:hAnsi="宋体" w:hint="eastAsia"/>
        </w:rPr>
        <w:t>5</w:t>
      </w:r>
      <w:r w:rsidRPr="00026ADA">
        <w:rPr>
          <w:rFonts w:ascii="宋体" w:eastAsia="宋体" w:hAnsi="宋体" w:hint="eastAsia"/>
        </w:rPr>
        <w:t>.</w:t>
      </w:r>
      <w:r w:rsidRPr="00026ADA">
        <w:rPr>
          <w:rFonts w:hint="eastAsia"/>
        </w:rPr>
        <w:t xml:space="preserve"> </w:t>
      </w:r>
      <w:r w:rsidRPr="00026ADA">
        <w:rPr>
          <w:rFonts w:ascii="宋体" w:eastAsia="宋体" w:hAnsi="宋体" w:hint="eastAsia"/>
        </w:rPr>
        <w:t>几种离子导体的</w:t>
      </w:r>
      <w:r>
        <w:rPr>
          <w:rFonts w:ascii="宋体" w:eastAsia="宋体" w:hAnsi="宋体" w:hint="eastAsia"/>
        </w:rPr>
        <w:t>综合</w:t>
      </w:r>
      <w:r w:rsidRPr="00026ADA">
        <w:rPr>
          <w:rFonts w:ascii="宋体" w:eastAsia="宋体" w:hAnsi="宋体" w:hint="eastAsia"/>
        </w:rPr>
        <w:t>性能比较</w:t>
      </w:r>
    </w:p>
    <w:p w14:paraId="3A5D55B9" w14:textId="53E360DC" w:rsidR="00DD2334" w:rsidRDefault="00EC0365" w:rsidP="008B7AEA">
      <w:pPr>
        <w:spacing w:line="360" w:lineRule="auto"/>
        <w:ind w:firstLineChars="200" w:firstLine="420"/>
        <w:rPr>
          <w:rFonts w:ascii="宋体" w:eastAsia="宋体" w:hAnsi="宋体"/>
        </w:rPr>
      </w:pPr>
      <w:r>
        <w:rPr>
          <w:rFonts w:ascii="宋体" w:eastAsia="宋体" w:hAnsi="宋体" w:hint="eastAsia"/>
        </w:rPr>
        <w:t>随后，我们</w:t>
      </w:r>
      <w:r w:rsidRPr="00EC0365">
        <w:rPr>
          <w:rFonts w:ascii="宋体" w:eastAsia="宋体" w:hAnsi="宋体" w:hint="eastAsia"/>
        </w:rPr>
        <w:t>使用所制备的</w:t>
      </w:r>
      <w:r w:rsidR="00847B38">
        <w:rPr>
          <w:rFonts w:ascii="宋体" w:eastAsia="宋体" w:hAnsi="宋体" w:hint="eastAsia"/>
        </w:rPr>
        <w:t>疏水</w:t>
      </w:r>
      <w:r w:rsidRPr="00EC0365">
        <w:rPr>
          <w:rFonts w:ascii="宋体" w:eastAsia="宋体" w:hAnsi="宋体" w:hint="eastAsia"/>
        </w:rPr>
        <w:t>离子凝胶开发了几种离子设备。</w:t>
      </w:r>
      <w:r w:rsidR="00526757">
        <w:rPr>
          <w:rFonts w:ascii="宋体" w:eastAsia="宋体" w:hAnsi="宋体" w:hint="eastAsia"/>
        </w:rPr>
        <w:t>包括电阻式、电容式力学传感器，它们均可发生极大的电参数的变化。基于</w:t>
      </w:r>
      <w:r w:rsidR="00847B38">
        <w:rPr>
          <w:rFonts w:ascii="宋体" w:eastAsia="宋体" w:hAnsi="宋体" w:hint="eastAsia"/>
        </w:rPr>
        <w:t>疏水</w:t>
      </w:r>
      <w:r w:rsidR="00526757">
        <w:rPr>
          <w:rFonts w:ascii="宋体" w:eastAsia="宋体" w:hAnsi="宋体" w:hint="eastAsia"/>
        </w:rPr>
        <w:t>离子凝胶的电致发光器件</w:t>
      </w:r>
      <w:r w:rsidRPr="00EC0365">
        <w:rPr>
          <w:rFonts w:ascii="宋体" w:eastAsia="宋体" w:hAnsi="宋体" w:hint="eastAsia"/>
        </w:rPr>
        <w:t>在实验室中露天放置</w:t>
      </w:r>
      <w:r w:rsidRPr="00EC0365">
        <w:rPr>
          <w:rFonts w:ascii="宋体" w:eastAsia="宋体" w:hAnsi="宋体"/>
        </w:rPr>
        <w:t>1个月后，其形态或发光特性均未发现明显变化。</w:t>
      </w:r>
      <w:r w:rsidR="00526757">
        <w:rPr>
          <w:rFonts w:ascii="宋体" w:eastAsia="宋体" w:hAnsi="宋体" w:hint="eastAsia"/>
        </w:rPr>
        <w:t>而</w:t>
      </w:r>
      <w:r w:rsidRPr="00EC0365">
        <w:rPr>
          <w:rFonts w:ascii="宋体" w:eastAsia="宋体" w:hAnsi="宋体"/>
        </w:rPr>
        <w:t>基于水凝胶的电致发光器件在露天存放1天后失去了发光的均匀性和</w:t>
      </w:r>
      <w:r w:rsidR="00195A35">
        <w:rPr>
          <w:rFonts w:ascii="宋体" w:eastAsia="宋体" w:hAnsi="宋体" w:hint="eastAsia"/>
        </w:rPr>
        <w:t>器件的</w:t>
      </w:r>
      <w:r w:rsidRPr="00EC0365">
        <w:rPr>
          <w:rFonts w:ascii="宋体" w:eastAsia="宋体" w:hAnsi="宋体"/>
        </w:rPr>
        <w:t>柔韧性（图</w:t>
      </w:r>
      <w:r w:rsidR="00DD2334">
        <w:rPr>
          <w:rFonts w:ascii="宋体" w:eastAsia="宋体" w:hAnsi="宋体" w:hint="eastAsia"/>
        </w:rPr>
        <w:t>6</w:t>
      </w:r>
      <w:r w:rsidRPr="00EC0365">
        <w:rPr>
          <w:rFonts w:ascii="宋体" w:eastAsia="宋体" w:hAnsi="宋体"/>
        </w:rPr>
        <w:t>（f））。最后，我们展示了</w:t>
      </w:r>
      <w:r w:rsidR="00847B38">
        <w:rPr>
          <w:rFonts w:ascii="宋体" w:eastAsia="宋体" w:hAnsi="宋体" w:hint="eastAsia"/>
        </w:rPr>
        <w:t>疏水</w:t>
      </w:r>
      <w:r w:rsidRPr="00EC0365">
        <w:rPr>
          <w:rFonts w:ascii="宋体" w:eastAsia="宋体" w:hAnsi="宋体"/>
        </w:rPr>
        <w:t>离子凝胶在恶劣条件下作为电缆的应用。如图</w:t>
      </w:r>
      <w:r w:rsidR="00DD2334">
        <w:rPr>
          <w:rFonts w:ascii="宋体" w:eastAsia="宋体" w:hAnsi="宋体" w:hint="eastAsia"/>
        </w:rPr>
        <w:t>6</w:t>
      </w:r>
      <w:r w:rsidRPr="00EC0365">
        <w:rPr>
          <w:rFonts w:ascii="宋体" w:eastAsia="宋体" w:hAnsi="宋体"/>
        </w:rPr>
        <w:t>（g）所示，将电缆浸入指定温度的水中。即使在高于70°C或低于0°C的温度下，离子电缆仍可以传递电能以使LED变亮。</w:t>
      </w:r>
    </w:p>
    <w:p w14:paraId="1CABAF1F" w14:textId="1BC6F2CD" w:rsidR="003E0B8B" w:rsidRDefault="003E0B8B" w:rsidP="008B7AEA">
      <w:pPr>
        <w:spacing w:line="360" w:lineRule="auto"/>
        <w:ind w:firstLineChars="200" w:firstLine="420"/>
        <w:rPr>
          <w:rFonts w:ascii="宋体" w:eastAsia="宋体" w:hAnsi="宋体"/>
        </w:rPr>
      </w:pPr>
      <w:r>
        <w:rPr>
          <w:noProof/>
        </w:rPr>
        <w:lastRenderedPageBreak/>
        <w:drawing>
          <wp:inline distT="0" distB="0" distL="0" distR="0" wp14:anchorId="1FB2AC10" wp14:editId="49193B6E">
            <wp:extent cx="5213445" cy="5759356"/>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15132" cy="5761219"/>
                    </a:xfrm>
                    <a:prstGeom prst="rect">
                      <a:avLst/>
                    </a:prstGeom>
                  </pic:spPr>
                </pic:pic>
              </a:graphicData>
            </a:graphic>
          </wp:inline>
        </w:drawing>
      </w:r>
    </w:p>
    <w:p w14:paraId="2B28844D" w14:textId="3BF71C71" w:rsidR="00526757" w:rsidRDefault="00526757" w:rsidP="003E0B8B">
      <w:pPr>
        <w:spacing w:line="360" w:lineRule="auto"/>
        <w:ind w:firstLineChars="200" w:firstLine="420"/>
        <w:jc w:val="center"/>
        <w:rPr>
          <w:rFonts w:ascii="宋体" w:eastAsia="宋体" w:hAnsi="宋体"/>
        </w:rPr>
      </w:pPr>
      <w:r>
        <w:rPr>
          <w:rFonts w:ascii="宋体" w:eastAsia="宋体" w:hAnsi="宋体" w:hint="eastAsia"/>
        </w:rPr>
        <w:t>图</w:t>
      </w:r>
      <w:r w:rsidR="00DD2334">
        <w:rPr>
          <w:rFonts w:ascii="宋体" w:eastAsia="宋体" w:hAnsi="宋体" w:hint="eastAsia"/>
        </w:rPr>
        <w:t>6</w:t>
      </w:r>
      <w:r>
        <w:rPr>
          <w:rFonts w:ascii="宋体" w:eastAsia="宋体" w:hAnsi="宋体" w:hint="eastAsia"/>
        </w:rPr>
        <w:t>.基于</w:t>
      </w:r>
      <w:r w:rsidR="00847B38">
        <w:rPr>
          <w:rFonts w:ascii="宋体" w:eastAsia="宋体" w:hAnsi="宋体" w:hint="eastAsia"/>
        </w:rPr>
        <w:t>疏水</w:t>
      </w:r>
      <w:r>
        <w:rPr>
          <w:rFonts w:ascii="宋体" w:eastAsia="宋体" w:hAnsi="宋体" w:hint="eastAsia"/>
        </w:rPr>
        <w:t>离子凝胶的离子器件展示</w:t>
      </w:r>
    </w:p>
    <w:p w14:paraId="264F6DD5" w14:textId="50355394" w:rsidR="00526757" w:rsidRPr="00526757" w:rsidRDefault="00526757" w:rsidP="00526757">
      <w:pPr>
        <w:spacing w:line="360" w:lineRule="auto"/>
        <w:ind w:firstLineChars="200" w:firstLine="482"/>
        <w:jc w:val="center"/>
        <w:rPr>
          <w:rFonts w:ascii="宋体" w:eastAsia="宋体" w:hAnsi="宋体"/>
          <w:b/>
          <w:bCs/>
          <w:sz w:val="24"/>
          <w:szCs w:val="28"/>
        </w:rPr>
      </w:pPr>
      <w:r w:rsidRPr="00526757">
        <w:rPr>
          <w:rFonts w:ascii="宋体" w:eastAsia="宋体" w:hAnsi="宋体" w:hint="eastAsia"/>
          <w:b/>
          <w:bCs/>
          <w:sz w:val="24"/>
          <w:szCs w:val="28"/>
        </w:rPr>
        <w:t>未来展望</w:t>
      </w:r>
    </w:p>
    <w:p w14:paraId="3BE70D8E" w14:textId="77777777" w:rsidR="00526757" w:rsidRPr="00526757" w:rsidRDefault="00526757" w:rsidP="00526757">
      <w:pPr>
        <w:spacing w:line="360" w:lineRule="auto"/>
        <w:ind w:firstLineChars="200" w:firstLine="422"/>
        <w:jc w:val="left"/>
        <w:rPr>
          <w:rFonts w:ascii="宋体" w:eastAsia="宋体" w:hAnsi="宋体"/>
          <w:b/>
          <w:bCs/>
        </w:rPr>
      </w:pPr>
    </w:p>
    <w:p w14:paraId="6F04225E" w14:textId="49049934" w:rsidR="00526757" w:rsidRPr="00526757" w:rsidRDefault="00526757" w:rsidP="00526757">
      <w:pPr>
        <w:spacing w:line="360" w:lineRule="auto"/>
        <w:ind w:firstLineChars="200" w:firstLine="420"/>
        <w:jc w:val="left"/>
        <w:rPr>
          <w:rFonts w:ascii="宋体" w:eastAsia="宋体" w:hAnsi="宋体"/>
        </w:rPr>
      </w:pPr>
      <w:r w:rsidRPr="00526757">
        <w:rPr>
          <w:rFonts w:ascii="宋体" w:eastAsia="宋体" w:hAnsi="宋体" w:hint="eastAsia"/>
        </w:rPr>
        <w:t>设计的</w:t>
      </w:r>
      <w:r w:rsidR="00847B38">
        <w:rPr>
          <w:rFonts w:ascii="宋体" w:eastAsia="宋体" w:hAnsi="宋体" w:hint="eastAsia"/>
        </w:rPr>
        <w:t>疏水</w:t>
      </w:r>
      <w:r w:rsidRPr="00526757">
        <w:rPr>
          <w:rFonts w:ascii="宋体" w:eastAsia="宋体" w:hAnsi="宋体" w:hint="eastAsia"/>
        </w:rPr>
        <w:t>离子凝胶具有疏水性，对湿度不敏感，宽工作温度范围，高电导率，可伸缩性和高透明性的独特特征，这是为柔性离子</w:t>
      </w:r>
      <w:r>
        <w:rPr>
          <w:rFonts w:ascii="宋体" w:eastAsia="宋体" w:hAnsi="宋体" w:hint="eastAsia"/>
        </w:rPr>
        <w:t>器件</w:t>
      </w:r>
      <w:r w:rsidRPr="00526757">
        <w:rPr>
          <w:rFonts w:ascii="宋体" w:eastAsia="宋体" w:hAnsi="宋体" w:hint="eastAsia"/>
        </w:rPr>
        <w:t>开发的性能最佳的离子导体之一。</w:t>
      </w:r>
    </w:p>
    <w:p w14:paraId="1EFFFF31" w14:textId="28D42E62" w:rsidR="00F07F26" w:rsidRDefault="00F07F26" w:rsidP="003E0B8B">
      <w:pPr>
        <w:spacing w:line="360" w:lineRule="auto"/>
        <w:ind w:firstLineChars="200" w:firstLine="422"/>
        <w:jc w:val="left"/>
        <w:rPr>
          <w:rFonts w:ascii="宋体" w:eastAsia="宋体" w:hAnsi="宋体"/>
          <w:b/>
          <w:bCs/>
        </w:rPr>
      </w:pPr>
      <w:r w:rsidRPr="00F07F26">
        <w:rPr>
          <w:rFonts w:ascii="宋体" w:eastAsia="宋体" w:hAnsi="宋体" w:hint="eastAsia"/>
          <w:b/>
          <w:bCs/>
        </w:rPr>
        <w:t>作者简介</w:t>
      </w:r>
      <w:r>
        <w:rPr>
          <w:rFonts w:ascii="宋体" w:eastAsia="宋体" w:hAnsi="宋体" w:hint="eastAsia"/>
          <w:b/>
          <w:bCs/>
        </w:rPr>
        <w:t>：</w:t>
      </w:r>
    </w:p>
    <w:p w14:paraId="52E9B2B4" w14:textId="356FD144" w:rsidR="00F07F26" w:rsidRDefault="008B7AEA" w:rsidP="008B7AEA">
      <w:pPr>
        <w:spacing w:line="360" w:lineRule="auto"/>
        <w:jc w:val="left"/>
        <w:rPr>
          <w:rFonts w:ascii="宋体" w:eastAsia="宋体" w:hAnsi="宋体"/>
          <w:b/>
          <w:bCs/>
        </w:rPr>
      </w:pPr>
      <w:r>
        <w:rPr>
          <w:rFonts w:ascii="宋体" w:eastAsia="宋体" w:hAnsi="宋体"/>
          <w:b/>
          <w:bCs/>
          <w:noProof/>
        </w:rPr>
        <w:lastRenderedPageBreak/>
        <w:drawing>
          <wp:inline distT="0" distB="0" distL="0" distR="0" wp14:anchorId="1DBBE0D7" wp14:editId="6125AAA3">
            <wp:extent cx="1270946" cy="1705970"/>
            <wp:effectExtent l="0" t="0" r="571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丁书江-202005-2.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272164" cy="1707604"/>
                    </a:xfrm>
                    <a:prstGeom prst="rect">
                      <a:avLst/>
                    </a:prstGeom>
                  </pic:spPr>
                </pic:pic>
              </a:graphicData>
            </a:graphic>
          </wp:inline>
        </w:drawing>
      </w:r>
    </w:p>
    <w:p w14:paraId="0BF7B246" w14:textId="4467C4C3" w:rsidR="00F07F26" w:rsidRPr="00F07F26" w:rsidRDefault="00F07F26" w:rsidP="003E0B8B">
      <w:pPr>
        <w:spacing w:line="360" w:lineRule="auto"/>
        <w:ind w:firstLineChars="200" w:firstLine="422"/>
        <w:jc w:val="left"/>
        <w:rPr>
          <w:rFonts w:ascii="宋体" w:eastAsia="宋体" w:hAnsi="宋体"/>
          <w:b/>
          <w:bCs/>
        </w:rPr>
      </w:pPr>
      <w:r w:rsidRPr="00F07F26">
        <w:rPr>
          <w:rFonts w:ascii="宋体" w:eastAsia="宋体" w:hAnsi="宋体" w:hint="eastAsia"/>
          <w:b/>
          <w:bCs/>
        </w:rPr>
        <w:t>丁书江，</w:t>
      </w:r>
      <w:r w:rsidRPr="00F07F26">
        <w:rPr>
          <w:rFonts w:ascii="宋体" w:eastAsia="宋体" w:hAnsi="宋体"/>
          <w:b/>
          <w:bCs/>
        </w:rPr>
        <w:t>1978年生于黑龙江省哈尔滨市，理学院教授，博士生导师。教育部“新世纪优秀人才”</w:t>
      </w:r>
      <w:r w:rsidR="008B7AEA">
        <w:rPr>
          <w:rFonts w:ascii="宋体" w:eastAsia="宋体" w:hAnsi="宋体" w:hint="eastAsia"/>
          <w:b/>
          <w:bCs/>
        </w:rPr>
        <w:t>、陕西省杰出青年基金获得者、</w:t>
      </w:r>
      <w:r w:rsidRPr="00F07F26">
        <w:rPr>
          <w:rFonts w:ascii="宋体" w:eastAsia="宋体" w:hAnsi="宋体"/>
          <w:b/>
          <w:bCs/>
        </w:rPr>
        <w:t>陕西省“青年科技新星”</w:t>
      </w:r>
      <w:r w:rsidR="008B7AEA">
        <w:rPr>
          <w:rFonts w:ascii="宋体" w:eastAsia="宋体" w:hAnsi="宋体" w:hint="eastAsia"/>
          <w:b/>
          <w:bCs/>
        </w:rPr>
        <w:t>、</w:t>
      </w:r>
      <w:r w:rsidRPr="00F07F26">
        <w:rPr>
          <w:rFonts w:ascii="宋体" w:eastAsia="宋体" w:hAnsi="宋体"/>
          <w:b/>
          <w:bCs/>
        </w:rPr>
        <w:t>西安交通大学腾飞特聘教授</w:t>
      </w:r>
      <w:r w:rsidR="008B7AEA">
        <w:rPr>
          <w:rFonts w:ascii="宋体" w:eastAsia="宋体" w:hAnsi="宋体" w:hint="eastAsia"/>
          <w:b/>
          <w:bCs/>
        </w:rPr>
        <w:t>，</w:t>
      </w:r>
      <w:r w:rsidRPr="00F07F26">
        <w:rPr>
          <w:rFonts w:ascii="宋体" w:eastAsia="宋体" w:hAnsi="宋体"/>
          <w:b/>
          <w:bCs/>
        </w:rPr>
        <w:t>西安交通大学青年拔尖A类入选者。研究工作涉及高分子/无机物纳米结构复合材料的设计，制备及其在电化学储能（锂/钠离子电池、</w:t>
      </w:r>
      <w:proofErr w:type="gramStart"/>
      <w:r w:rsidRPr="00F07F26">
        <w:rPr>
          <w:rFonts w:ascii="宋体" w:eastAsia="宋体" w:hAnsi="宋体"/>
          <w:b/>
          <w:bCs/>
        </w:rPr>
        <w:t>锂硫电池</w:t>
      </w:r>
      <w:proofErr w:type="gramEnd"/>
      <w:r w:rsidRPr="00F07F26">
        <w:rPr>
          <w:rFonts w:ascii="宋体" w:eastAsia="宋体" w:hAnsi="宋体"/>
          <w:b/>
          <w:bCs/>
        </w:rPr>
        <w:t xml:space="preserve">、固态电池、燃料电池）、传感器、电驱动和电催化等方面的应用基础研究。以第一作者或者通讯作者身份在Nat. </w:t>
      </w:r>
      <w:proofErr w:type="spellStart"/>
      <w:r w:rsidRPr="00F07F26">
        <w:rPr>
          <w:rFonts w:ascii="宋体" w:eastAsia="宋体" w:hAnsi="宋体"/>
          <w:b/>
          <w:bCs/>
        </w:rPr>
        <w:t>Commun</w:t>
      </w:r>
      <w:proofErr w:type="spellEnd"/>
      <w:r w:rsidRPr="00F07F26">
        <w:rPr>
          <w:rFonts w:ascii="宋体" w:eastAsia="宋体" w:hAnsi="宋体"/>
          <w:b/>
          <w:bCs/>
        </w:rPr>
        <w:t xml:space="preserve">., J. Am. Chem. Soc., </w:t>
      </w:r>
      <w:proofErr w:type="spellStart"/>
      <w:r w:rsidRPr="00F07F26">
        <w:rPr>
          <w:rFonts w:ascii="宋体" w:eastAsia="宋体" w:hAnsi="宋体"/>
          <w:b/>
          <w:bCs/>
        </w:rPr>
        <w:t>Angew</w:t>
      </w:r>
      <w:proofErr w:type="spellEnd"/>
      <w:r w:rsidRPr="00F07F26">
        <w:rPr>
          <w:rFonts w:ascii="宋体" w:eastAsia="宋体" w:hAnsi="宋体"/>
          <w:b/>
          <w:bCs/>
        </w:rPr>
        <w:t xml:space="preserve">. Chem. int. Ed., Energy Environ. Sci., Adv. Energy Mater., Adv. </w:t>
      </w:r>
      <w:proofErr w:type="spellStart"/>
      <w:r w:rsidRPr="00F07F26">
        <w:rPr>
          <w:rFonts w:ascii="宋体" w:eastAsia="宋体" w:hAnsi="宋体"/>
          <w:b/>
          <w:bCs/>
        </w:rPr>
        <w:t>Funct</w:t>
      </w:r>
      <w:proofErr w:type="spellEnd"/>
      <w:r w:rsidRPr="00F07F26">
        <w:rPr>
          <w:rFonts w:ascii="宋体" w:eastAsia="宋体" w:hAnsi="宋体"/>
          <w:b/>
          <w:bCs/>
        </w:rPr>
        <w:t>. Mater., Nano Energy, Chem. Mater., J. Mater. Chem A等期刊上发表论文140余篇，其中14篇论文入选“基本科学指标数据（ESI）”高被引论文。并担任多个著名国际学术期刊的审稿人。在</w:t>
      </w:r>
      <w:proofErr w:type="gramStart"/>
      <w:r w:rsidRPr="00F07F26">
        <w:rPr>
          <w:rFonts w:ascii="宋体" w:eastAsia="宋体" w:hAnsi="宋体"/>
          <w:b/>
          <w:bCs/>
        </w:rPr>
        <w:t>研</w:t>
      </w:r>
      <w:proofErr w:type="gramEnd"/>
      <w:r w:rsidRPr="00F07F26">
        <w:rPr>
          <w:rFonts w:ascii="宋体" w:eastAsia="宋体" w:hAnsi="宋体"/>
          <w:b/>
          <w:bCs/>
        </w:rPr>
        <w:t>项目包括国家自然科学基金面上和青年项目等。获奖包括：2016年陕西青年科技奖，2017年陕西省高等学校科学技术奖一等奖（第一完成人）。2018年科</w:t>
      </w:r>
      <w:proofErr w:type="gramStart"/>
      <w:r w:rsidRPr="00F07F26">
        <w:rPr>
          <w:rFonts w:ascii="宋体" w:eastAsia="宋体" w:hAnsi="宋体"/>
          <w:b/>
          <w:bCs/>
        </w:rPr>
        <w:t>睿</w:t>
      </w:r>
      <w:proofErr w:type="gramEnd"/>
      <w:r w:rsidRPr="00F07F26">
        <w:rPr>
          <w:rFonts w:ascii="宋体" w:eastAsia="宋体" w:hAnsi="宋体"/>
          <w:b/>
          <w:bCs/>
        </w:rPr>
        <w:t>唯安（Clarivate）交</w:t>
      </w:r>
      <w:r w:rsidRPr="00F07F26">
        <w:rPr>
          <w:rFonts w:ascii="宋体" w:eastAsia="宋体" w:hAnsi="宋体" w:hint="eastAsia"/>
          <w:b/>
          <w:bCs/>
        </w:rPr>
        <w:t>叉学科领域的全球高被引科学家，</w:t>
      </w:r>
      <w:r w:rsidR="00FE1006">
        <w:rPr>
          <w:rFonts w:ascii="宋体" w:eastAsia="宋体" w:hAnsi="宋体"/>
          <w:b/>
          <w:bCs/>
        </w:rPr>
        <w:t>201</w:t>
      </w:r>
      <w:r w:rsidR="00FE1006">
        <w:rPr>
          <w:rFonts w:ascii="宋体" w:eastAsia="宋体" w:hAnsi="宋体" w:hint="eastAsia"/>
          <w:b/>
          <w:bCs/>
        </w:rPr>
        <w:t>8,2019年</w:t>
      </w:r>
      <w:proofErr w:type="gramStart"/>
      <w:r w:rsidRPr="00F07F26">
        <w:rPr>
          <w:rFonts w:ascii="宋体" w:eastAsia="宋体" w:hAnsi="宋体"/>
          <w:b/>
          <w:bCs/>
        </w:rPr>
        <w:t>爱思唯尔</w:t>
      </w:r>
      <w:proofErr w:type="gramEnd"/>
      <w:r w:rsidRPr="00F07F26">
        <w:rPr>
          <w:rFonts w:ascii="宋体" w:eastAsia="宋体" w:hAnsi="宋体"/>
          <w:b/>
          <w:bCs/>
        </w:rPr>
        <w:t>（Elsevier）中国高被引学者。</w:t>
      </w:r>
    </w:p>
    <w:sectPr w:rsidR="00F07F26" w:rsidRPr="00F07F2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06076D" w14:textId="77777777" w:rsidR="004C6717" w:rsidRDefault="004C6717" w:rsidP="00B650A1">
      <w:r>
        <w:separator/>
      </w:r>
    </w:p>
  </w:endnote>
  <w:endnote w:type="continuationSeparator" w:id="0">
    <w:p w14:paraId="4FB8A47C" w14:textId="77777777" w:rsidR="004C6717" w:rsidRDefault="004C6717" w:rsidP="00B65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438B27" w14:textId="77777777" w:rsidR="004C6717" w:rsidRDefault="004C6717" w:rsidP="00B650A1">
      <w:r>
        <w:separator/>
      </w:r>
    </w:p>
  </w:footnote>
  <w:footnote w:type="continuationSeparator" w:id="0">
    <w:p w14:paraId="412FBCC9" w14:textId="77777777" w:rsidR="004C6717" w:rsidRDefault="004C6717" w:rsidP="00B650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795"/>
    <w:rsid w:val="00026ADA"/>
    <w:rsid w:val="000F4C56"/>
    <w:rsid w:val="00141DA0"/>
    <w:rsid w:val="00195A35"/>
    <w:rsid w:val="001A5403"/>
    <w:rsid w:val="002D51D2"/>
    <w:rsid w:val="00375795"/>
    <w:rsid w:val="003E0B8B"/>
    <w:rsid w:val="004C6717"/>
    <w:rsid w:val="00526757"/>
    <w:rsid w:val="00545802"/>
    <w:rsid w:val="00666680"/>
    <w:rsid w:val="006A4A19"/>
    <w:rsid w:val="006E68A6"/>
    <w:rsid w:val="0073259F"/>
    <w:rsid w:val="007C116B"/>
    <w:rsid w:val="007E3123"/>
    <w:rsid w:val="00842C08"/>
    <w:rsid w:val="00847B38"/>
    <w:rsid w:val="008B7AEA"/>
    <w:rsid w:val="008E03FD"/>
    <w:rsid w:val="0092756A"/>
    <w:rsid w:val="009529B2"/>
    <w:rsid w:val="0096183A"/>
    <w:rsid w:val="00965D76"/>
    <w:rsid w:val="00990974"/>
    <w:rsid w:val="00A64F18"/>
    <w:rsid w:val="00A70C2C"/>
    <w:rsid w:val="00AA346F"/>
    <w:rsid w:val="00B23E76"/>
    <w:rsid w:val="00B650A1"/>
    <w:rsid w:val="00B97346"/>
    <w:rsid w:val="00C0777A"/>
    <w:rsid w:val="00C3175B"/>
    <w:rsid w:val="00C52BAB"/>
    <w:rsid w:val="00C90704"/>
    <w:rsid w:val="00D3317C"/>
    <w:rsid w:val="00DD2334"/>
    <w:rsid w:val="00E87801"/>
    <w:rsid w:val="00E90DA3"/>
    <w:rsid w:val="00E95DFA"/>
    <w:rsid w:val="00EC0365"/>
    <w:rsid w:val="00EC08C1"/>
    <w:rsid w:val="00F07F26"/>
    <w:rsid w:val="00F436AE"/>
    <w:rsid w:val="00FE10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47A0E9"/>
  <w15:docId w15:val="{9F04B5BC-3BFC-4AAD-A875-7813D7554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650A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650A1"/>
    <w:rPr>
      <w:sz w:val="18"/>
      <w:szCs w:val="18"/>
    </w:rPr>
  </w:style>
  <w:style w:type="paragraph" w:styleId="a5">
    <w:name w:val="footer"/>
    <w:basedOn w:val="a"/>
    <w:link w:val="a6"/>
    <w:uiPriority w:val="99"/>
    <w:unhideWhenUsed/>
    <w:rsid w:val="00B650A1"/>
    <w:pPr>
      <w:tabs>
        <w:tab w:val="center" w:pos="4153"/>
        <w:tab w:val="right" w:pos="8306"/>
      </w:tabs>
      <w:snapToGrid w:val="0"/>
      <w:jc w:val="left"/>
    </w:pPr>
    <w:rPr>
      <w:sz w:val="18"/>
      <w:szCs w:val="18"/>
    </w:rPr>
  </w:style>
  <w:style w:type="character" w:customStyle="1" w:styleId="a6">
    <w:name w:val="页脚 字符"/>
    <w:basedOn w:val="a0"/>
    <w:link w:val="a5"/>
    <w:uiPriority w:val="99"/>
    <w:rsid w:val="00B650A1"/>
    <w:rPr>
      <w:sz w:val="18"/>
      <w:szCs w:val="18"/>
    </w:rPr>
  </w:style>
  <w:style w:type="paragraph" w:styleId="a7">
    <w:name w:val="Balloon Text"/>
    <w:basedOn w:val="a"/>
    <w:link w:val="a8"/>
    <w:uiPriority w:val="99"/>
    <w:semiHidden/>
    <w:unhideWhenUsed/>
    <w:rsid w:val="00990974"/>
    <w:rPr>
      <w:sz w:val="18"/>
      <w:szCs w:val="18"/>
    </w:rPr>
  </w:style>
  <w:style w:type="character" w:customStyle="1" w:styleId="a8">
    <w:name w:val="批注框文本 字符"/>
    <w:basedOn w:val="a0"/>
    <w:link w:val="a7"/>
    <w:uiPriority w:val="99"/>
    <w:semiHidden/>
    <w:rsid w:val="0099097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579036">
      <w:bodyDiv w:val="1"/>
      <w:marLeft w:val="0"/>
      <w:marRight w:val="0"/>
      <w:marTop w:val="0"/>
      <w:marBottom w:val="0"/>
      <w:divBdr>
        <w:top w:val="none" w:sz="0" w:space="0" w:color="auto"/>
        <w:left w:val="none" w:sz="0" w:space="0" w:color="auto"/>
        <w:bottom w:val="none" w:sz="0" w:space="0" w:color="auto"/>
        <w:right w:val="none" w:sz="0" w:space="0" w:color="auto"/>
      </w:divBdr>
    </w:div>
    <w:div w:id="240722900">
      <w:bodyDiv w:val="1"/>
      <w:marLeft w:val="0"/>
      <w:marRight w:val="0"/>
      <w:marTop w:val="0"/>
      <w:marBottom w:val="0"/>
      <w:divBdr>
        <w:top w:val="none" w:sz="0" w:space="0" w:color="auto"/>
        <w:left w:val="none" w:sz="0" w:space="0" w:color="auto"/>
        <w:bottom w:val="none" w:sz="0" w:space="0" w:color="auto"/>
        <w:right w:val="none" w:sz="0" w:space="0" w:color="auto"/>
      </w:divBdr>
    </w:div>
    <w:div w:id="430518199">
      <w:bodyDiv w:val="1"/>
      <w:marLeft w:val="0"/>
      <w:marRight w:val="0"/>
      <w:marTop w:val="0"/>
      <w:marBottom w:val="0"/>
      <w:divBdr>
        <w:top w:val="none" w:sz="0" w:space="0" w:color="auto"/>
        <w:left w:val="none" w:sz="0" w:space="0" w:color="auto"/>
        <w:bottom w:val="none" w:sz="0" w:space="0" w:color="auto"/>
        <w:right w:val="none" w:sz="0" w:space="0" w:color="auto"/>
      </w:divBdr>
    </w:div>
    <w:div w:id="745347100">
      <w:bodyDiv w:val="1"/>
      <w:marLeft w:val="0"/>
      <w:marRight w:val="0"/>
      <w:marTop w:val="0"/>
      <w:marBottom w:val="0"/>
      <w:divBdr>
        <w:top w:val="none" w:sz="0" w:space="0" w:color="auto"/>
        <w:left w:val="none" w:sz="0" w:space="0" w:color="auto"/>
        <w:bottom w:val="none" w:sz="0" w:space="0" w:color="auto"/>
        <w:right w:val="none" w:sz="0" w:space="0" w:color="auto"/>
      </w:divBdr>
    </w:div>
    <w:div w:id="1154418560">
      <w:bodyDiv w:val="1"/>
      <w:marLeft w:val="0"/>
      <w:marRight w:val="0"/>
      <w:marTop w:val="0"/>
      <w:marBottom w:val="0"/>
      <w:divBdr>
        <w:top w:val="none" w:sz="0" w:space="0" w:color="auto"/>
        <w:left w:val="none" w:sz="0" w:space="0" w:color="auto"/>
        <w:bottom w:val="none" w:sz="0" w:space="0" w:color="auto"/>
        <w:right w:val="none" w:sz="0" w:space="0" w:color="auto"/>
      </w:divBdr>
    </w:div>
    <w:div w:id="1351450426">
      <w:bodyDiv w:val="1"/>
      <w:marLeft w:val="0"/>
      <w:marRight w:val="0"/>
      <w:marTop w:val="0"/>
      <w:marBottom w:val="0"/>
      <w:divBdr>
        <w:top w:val="none" w:sz="0" w:space="0" w:color="auto"/>
        <w:left w:val="none" w:sz="0" w:space="0" w:color="auto"/>
        <w:bottom w:val="none" w:sz="0" w:space="0" w:color="auto"/>
        <w:right w:val="none" w:sz="0" w:space="0" w:color="auto"/>
      </w:divBdr>
    </w:div>
    <w:div w:id="1405058004">
      <w:bodyDiv w:val="1"/>
      <w:marLeft w:val="0"/>
      <w:marRight w:val="0"/>
      <w:marTop w:val="0"/>
      <w:marBottom w:val="0"/>
      <w:divBdr>
        <w:top w:val="none" w:sz="0" w:space="0" w:color="auto"/>
        <w:left w:val="none" w:sz="0" w:space="0" w:color="auto"/>
        <w:bottom w:val="none" w:sz="0" w:space="0" w:color="auto"/>
        <w:right w:val="none" w:sz="0" w:space="0" w:color="auto"/>
      </w:divBdr>
    </w:div>
    <w:div w:id="1506550705">
      <w:bodyDiv w:val="1"/>
      <w:marLeft w:val="0"/>
      <w:marRight w:val="0"/>
      <w:marTop w:val="0"/>
      <w:marBottom w:val="0"/>
      <w:divBdr>
        <w:top w:val="none" w:sz="0" w:space="0" w:color="auto"/>
        <w:left w:val="none" w:sz="0" w:space="0" w:color="auto"/>
        <w:bottom w:val="none" w:sz="0" w:space="0" w:color="auto"/>
        <w:right w:val="none" w:sz="0" w:space="0" w:color="auto"/>
      </w:divBdr>
    </w:div>
    <w:div w:id="1699117127">
      <w:bodyDiv w:val="1"/>
      <w:marLeft w:val="0"/>
      <w:marRight w:val="0"/>
      <w:marTop w:val="0"/>
      <w:marBottom w:val="0"/>
      <w:divBdr>
        <w:top w:val="none" w:sz="0" w:space="0" w:color="auto"/>
        <w:left w:val="none" w:sz="0" w:space="0" w:color="auto"/>
        <w:bottom w:val="none" w:sz="0" w:space="0" w:color="auto"/>
        <w:right w:val="none" w:sz="0" w:space="0" w:color="auto"/>
      </w:divBdr>
    </w:div>
    <w:div w:id="1732581826">
      <w:bodyDiv w:val="1"/>
      <w:marLeft w:val="0"/>
      <w:marRight w:val="0"/>
      <w:marTop w:val="0"/>
      <w:marBottom w:val="0"/>
      <w:divBdr>
        <w:top w:val="none" w:sz="0" w:space="0" w:color="auto"/>
        <w:left w:val="none" w:sz="0" w:space="0" w:color="auto"/>
        <w:bottom w:val="none" w:sz="0" w:space="0" w:color="auto"/>
        <w:right w:val="none" w:sz="0" w:space="0" w:color="auto"/>
      </w:divBdr>
    </w:div>
    <w:div w:id="1816028485">
      <w:bodyDiv w:val="1"/>
      <w:marLeft w:val="0"/>
      <w:marRight w:val="0"/>
      <w:marTop w:val="0"/>
      <w:marBottom w:val="0"/>
      <w:divBdr>
        <w:top w:val="none" w:sz="0" w:space="0" w:color="auto"/>
        <w:left w:val="none" w:sz="0" w:space="0" w:color="auto"/>
        <w:bottom w:val="none" w:sz="0" w:space="0" w:color="auto"/>
        <w:right w:val="none" w:sz="0" w:space="0" w:color="auto"/>
      </w:divBdr>
    </w:div>
    <w:div w:id="1835796771">
      <w:bodyDiv w:val="1"/>
      <w:marLeft w:val="0"/>
      <w:marRight w:val="0"/>
      <w:marTop w:val="0"/>
      <w:marBottom w:val="0"/>
      <w:divBdr>
        <w:top w:val="none" w:sz="0" w:space="0" w:color="auto"/>
        <w:left w:val="none" w:sz="0" w:space="0" w:color="auto"/>
        <w:bottom w:val="none" w:sz="0" w:space="0" w:color="auto"/>
        <w:right w:val="none" w:sz="0" w:space="0" w:color="auto"/>
      </w:divBdr>
    </w:div>
    <w:div w:id="1922720072">
      <w:bodyDiv w:val="1"/>
      <w:marLeft w:val="0"/>
      <w:marRight w:val="0"/>
      <w:marTop w:val="0"/>
      <w:marBottom w:val="0"/>
      <w:divBdr>
        <w:top w:val="none" w:sz="0" w:space="0" w:color="auto"/>
        <w:left w:val="none" w:sz="0" w:space="0" w:color="auto"/>
        <w:bottom w:val="none" w:sz="0" w:space="0" w:color="auto"/>
        <w:right w:val="none" w:sz="0" w:space="0" w:color="auto"/>
      </w:divBdr>
    </w:div>
    <w:div w:id="1960332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446</Words>
  <Characters>2545</Characters>
  <Application>Microsoft Office Word</Application>
  <DocSecurity>0</DocSecurity>
  <Lines>21</Lines>
  <Paragraphs>5</Paragraphs>
  <ScaleCrop>false</ScaleCrop>
  <Company/>
  <LinksUpToDate>false</LinksUpToDate>
  <CharactersWithSpaces>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 shi</dc:creator>
  <cp:keywords/>
  <dc:description/>
  <cp:lastModifiedBy>shi lei</cp:lastModifiedBy>
  <cp:revision>9</cp:revision>
  <dcterms:created xsi:type="dcterms:W3CDTF">2020-05-11T07:19:00Z</dcterms:created>
  <dcterms:modified xsi:type="dcterms:W3CDTF">2020-05-14T08:56:00Z</dcterms:modified>
</cp:coreProperties>
</file>