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2CEFA" w14:textId="798344EA" w:rsidR="00063F4A" w:rsidRDefault="00063F4A" w:rsidP="006E4081">
      <w:pPr>
        <w:widowControl/>
        <w:jc w:val="left"/>
      </w:pPr>
      <w:r>
        <w:t>The file “</w:t>
      </w:r>
      <w:r w:rsidR="004D4419">
        <w:t>JiPData</w:t>
      </w:r>
      <w:r w:rsidRPr="00063F4A">
        <w:t>.mat</w:t>
      </w:r>
      <w:r>
        <w:t xml:space="preserve">” contains </w:t>
      </w:r>
      <w:r w:rsidRPr="00063F4A">
        <w:t>television viewers' binary channel watching decision</w:t>
      </w:r>
      <w:r>
        <w:t xml:space="preserve"> data, where y= </w:t>
      </w:r>
      <w:r w:rsidR="00EB786D">
        <w:t xml:space="preserve">the </w:t>
      </w:r>
      <w:r>
        <w:t>vector of binary responses</w:t>
      </w:r>
      <w:r w:rsidR="00F06A8B">
        <w:t xml:space="preserve">; </w:t>
      </w:r>
      <w:r w:rsidRPr="00063F4A">
        <w:t xml:space="preserve">X = </w:t>
      </w:r>
      <w:r w:rsidR="00082CE7">
        <w:t xml:space="preserve">the </w:t>
      </w:r>
      <w:r w:rsidR="004D5209">
        <w:t>m</w:t>
      </w:r>
      <w:r w:rsidRPr="00063F4A">
        <w:t>atrix of covariates</w:t>
      </w:r>
      <w:r w:rsidR="001F0440">
        <w:t>, including a constant,</w:t>
      </w:r>
      <w:r w:rsidR="0016579E" w:rsidRPr="0016579E">
        <w:t xml:space="preserve"> </w:t>
      </w:r>
      <w:r w:rsidR="0016579E">
        <w:t>working status</w:t>
      </w:r>
      <w:r w:rsidR="002C21DC">
        <w:t xml:space="preserve">, </w:t>
      </w:r>
      <w:r w:rsidR="001F0440">
        <w:t xml:space="preserve">gender, age group, </w:t>
      </w:r>
      <w:r w:rsidR="00840C50">
        <w:t>and</w:t>
      </w:r>
      <w:r w:rsidR="0016579E">
        <w:t xml:space="preserve"> </w:t>
      </w:r>
      <w:r w:rsidR="0016579E" w:rsidRPr="00840C50">
        <w:t>internet access ability</w:t>
      </w:r>
      <w:r w:rsidR="00051D69">
        <w:t xml:space="preserve"> (the specific description</w:t>
      </w:r>
      <w:r w:rsidR="00082CE7">
        <w:t>s</w:t>
      </w:r>
      <w:r w:rsidR="00051D69">
        <w:t xml:space="preserve"> </w:t>
      </w:r>
      <w:r w:rsidR="00CE2F78">
        <w:t>of each covariate</w:t>
      </w:r>
      <w:r w:rsidR="00082CE7">
        <w:t xml:space="preserve"> are</w:t>
      </w:r>
      <w:r w:rsidR="00051D69">
        <w:t xml:space="preserve"> presented in Table 1)</w:t>
      </w:r>
      <w:r w:rsidR="00F06A8B">
        <w:t>;</w:t>
      </w:r>
      <w:r>
        <w:t xml:space="preserve"> subject = the vector of labels for repeated measures in panel data</w:t>
      </w:r>
      <w:r w:rsidR="00F06A8B">
        <w:t>;</w:t>
      </w:r>
      <w:r>
        <w:t xml:space="preserve"> </w:t>
      </w:r>
      <w:r w:rsidR="00FF1707">
        <w:t>T = 71 is the number of repeated meas</w:t>
      </w:r>
      <w:r w:rsidR="00814CDE">
        <w:t>u</w:t>
      </w:r>
      <w:r w:rsidR="00FF1707">
        <w:t>res</w:t>
      </w:r>
      <w:r w:rsidR="00F06A8B">
        <w:t>;</w:t>
      </w:r>
      <w:r w:rsidR="00FF1707">
        <w:t xml:space="preserve"> </w:t>
      </w:r>
      <w:r w:rsidR="006B777B" w:rsidRPr="00FF1707">
        <w:t>CorrStruct</w:t>
      </w:r>
      <w:r w:rsidR="006B777B">
        <w:t xml:space="preserve"> = the </w:t>
      </w:r>
      <w:r w:rsidR="00F06A8B">
        <w:t>label of correlation structure;</w:t>
      </w:r>
      <w:r w:rsidR="006B777B">
        <w:t xml:space="preserve"> </w:t>
      </w:r>
      <w:r w:rsidR="00FF1707">
        <w:t>K = 3 is the number of screened models</w:t>
      </w:r>
      <w:r w:rsidR="00F06A8B">
        <w:t>;</w:t>
      </w:r>
      <w:r w:rsidR="007B3321">
        <w:t xml:space="preserve"> and</w:t>
      </w:r>
      <w:r w:rsidR="009773FD">
        <w:t xml:space="preserve"> lam=0.1 is</w:t>
      </w:r>
      <w:r w:rsidR="00BF076F">
        <w:t xml:space="preserve"> the tuning parameter </w:t>
      </w:r>
      <w:r w:rsidR="00BF076F" w:rsidRPr="00BF076F">
        <w:rPr>
          <w:position w:val="-6"/>
        </w:rPr>
        <w:object w:dxaOrig="220" w:dyaOrig="279" w14:anchorId="5B83C1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1pt;height:14.2pt" o:ole="">
            <v:imagedata r:id="rId7" o:title=""/>
          </v:shape>
          <o:OLEObject Type="Embed" ProgID="Equation.DSMT4" ShapeID="_x0000_i1025" DrawAspect="Content" ObjectID="_1779284018" r:id="rId8"/>
        </w:object>
      </w:r>
      <w:r w:rsidR="00BF076F">
        <w:t xml:space="preserve"> in </w:t>
      </w:r>
      <w:r w:rsidR="00E87E42">
        <w:t>Eq.</w:t>
      </w:r>
      <w:r w:rsidR="00BF076F">
        <w:t xml:space="preserve"> </w:t>
      </w:r>
      <w:r w:rsidR="00E87E42">
        <w:t>(1</w:t>
      </w:r>
      <w:r w:rsidR="00BF076F">
        <w:t>3</w:t>
      </w:r>
      <w:r w:rsidR="00E87E42">
        <w:t>)</w:t>
      </w:r>
      <w:r w:rsidR="00BF076F">
        <w:t>.</w:t>
      </w:r>
    </w:p>
    <w:p w14:paraId="7C5B24DC" w14:textId="77777777" w:rsidR="006F3C72" w:rsidRDefault="006F3C72" w:rsidP="00063F4A">
      <w:pPr>
        <w:widowControl/>
        <w:jc w:val="left"/>
      </w:pPr>
    </w:p>
    <w:p w14:paraId="7388ED2C" w14:textId="43FD6F5F" w:rsidR="004B7CD6" w:rsidRDefault="00CD6095" w:rsidP="00322AE2">
      <w:pPr>
        <w:widowControl/>
        <w:jc w:val="center"/>
      </w:pPr>
      <w:r>
        <w:t>Table 1</w:t>
      </w:r>
      <w:r w:rsidR="004B7CD6">
        <w:t xml:space="preserve">: Description </w:t>
      </w:r>
      <w:r w:rsidR="00CE2F78">
        <w:t>of each covariate</w:t>
      </w:r>
      <w:r w:rsidR="004B7CD6">
        <w:t xml:space="preserve"> in matrix X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546"/>
        <w:gridCol w:w="922"/>
        <w:gridCol w:w="695"/>
        <w:gridCol w:w="1910"/>
      </w:tblGrid>
      <w:tr w:rsidR="004B7CD6" w:rsidRPr="004B7CD6" w14:paraId="70D794FD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44D4BDB3" w14:textId="44AD5B02" w:rsidR="004B7CD6" w:rsidRPr="004B7CD6" w:rsidRDefault="003479E2">
            <w:pPr>
              <w:widowControl/>
              <w:jc w:val="left"/>
            </w:pPr>
            <w:r>
              <w:t>Covariate</w:t>
            </w:r>
            <w:r w:rsidR="005C6044">
              <w:t>s</w:t>
            </w:r>
            <w:r w:rsidR="004B7CD6" w:rsidRPr="004B7CD6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noWrap/>
            <w:hideMark/>
          </w:tcPr>
          <w:p w14:paraId="307E6035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Column</w:t>
            </w:r>
          </w:p>
        </w:tc>
        <w:tc>
          <w:tcPr>
            <w:tcW w:w="0" w:type="auto"/>
            <w:noWrap/>
            <w:hideMark/>
          </w:tcPr>
          <w:p w14:paraId="7B3DA578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 xml:space="preserve">Label </w:t>
            </w:r>
          </w:p>
        </w:tc>
        <w:tc>
          <w:tcPr>
            <w:tcW w:w="0" w:type="auto"/>
            <w:noWrap/>
            <w:hideMark/>
          </w:tcPr>
          <w:p w14:paraId="0701F318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 xml:space="preserve">Description </w:t>
            </w:r>
          </w:p>
        </w:tc>
      </w:tr>
      <w:tr w:rsidR="004B7CD6" w:rsidRPr="004B7CD6" w14:paraId="3332D888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197BB3BC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 xml:space="preserve">constant </w:t>
            </w:r>
          </w:p>
        </w:tc>
        <w:tc>
          <w:tcPr>
            <w:tcW w:w="0" w:type="auto"/>
            <w:noWrap/>
            <w:hideMark/>
          </w:tcPr>
          <w:p w14:paraId="39AAF6A8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C5702F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6D9D28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NA</w:t>
            </w:r>
          </w:p>
        </w:tc>
      </w:tr>
      <w:tr w:rsidR="004B7CD6" w:rsidRPr="004B7CD6" w14:paraId="0F6786FF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40A99A72" w14:textId="3035412F" w:rsidR="004B7CD6" w:rsidRPr="004B7CD6" w:rsidRDefault="00357158" w:rsidP="004B7CD6">
            <w:pPr>
              <w:widowControl/>
              <w:jc w:val="left"/>
            </w:pPr>
            <w:r w:rsidRPr="004B7CD6">
              <w:rPr>
                <w:rFonts w:hint="eastAsia"/>
              </w:rPr>
              <w:t>working status</w:t>
            </w:r>
          </w:p>
        </w:tc>
        <w:tc>
          <w:tcPr>
            <w:tcW w:w="0" w:type="auto"/>
            <w:noWrap/>
            <w:hideMark/>
          </w:tcPr>
          <w:p w14:paraId="4596D45E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465DE287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C840B8" w14:textId="3304349B" w:rsidR="004B7CD6" w:rsidRPr="004B7CD6" w:rsidRDefault="00357158" w:rsidP="00357158">
            <w:pPr>
              <w:widowControl/>
              <w:jc w:val="left"/>
            </w:pPr>
            <w:r w:rsidRPr="004B7CD6">
              <w:rPr>
                <w:rFonts w:hint="eastAsia"/>
              </w:rPr>
              <w:t xml:space="preserve">has a job </w:t>
            </w:r>
          </w:p>
        </w:tc>
      </w:tr>
      <w:tr w:rsidR="004B7CD6" w:rsidRPr="004B7CD6" w14:paraId="502BE113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11B2A84D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0DEF4647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2F67BD07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9CB87F7" w14:textId="2A5D10F6" w:rsidR="004B7CD6" w:rsidRPr="004B7CD6" w:rsidRDefault="00357158" w:rsidP="00357158">
            <w:pPr>
              <w:widowControl/>
              <w:jc w:val="left"/>
            </w:pPr>
            <w:r w:rsidRPr="004B7CD6">
              <w:rPr>
                <w:rFonts w:hint="eastAsia"/>
              </w:rPr>
              <w:t xml:space="preserve">has no job </w:t>
            </w:r>
          </w:p>
        </w:tc>
      </w:tr>
      <w:tr w:rsidR="004B7CD6" w:rsidRPr="004B7CD6" w14:paraId="3217599A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3E6687A5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gender</w:t>
            </w:r>
          </w:p>
        </w:tc>
        <w:tc>
          <w:tcPr>
            <w:tcW w:w="0" w:type="auto"/>
            <w:noWrap/>
            <w:hideMark/>
          </w:tcPr>
          <w:p w14:paraId="7E6E9470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7341822C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2BCAFF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male</w:t>
            </w:r>
          </w:p>
        </w:tc>
      </w:tr>
      <w:tr w:rsidR="004B7CD6" w:rsidRPr="004B7CD6" w14:paraId="596FC316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44D52EEE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41762CF7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6DA7C4A9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58308BCB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female</w:t>
            </w:r>
          </w:p>
        </w:tc>
      </w:tr>
      <w:tr w:rsidR="004B7CD6" w:rsidRPr="004B7CD6" w14:paraId="4A29E1BE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2F9C02C0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age group</w:t>
            </w:r>
          </w:p>
        </w:tc>
        <w:tc>
          <w:tcPr>
            <w:tcW w:w="0" w:type="auto"/>
            <w:noWrap/>
            <w:hideMark/>
          </w:tcPr>
          <w:p w14:paraId="0F225ED6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349CFE7A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DB53C8" w14:textId="0A1D492A" w:rsidR="004B7CD6" w:rsidRPr="004B7CD6" w:rsidRDefault="00711DCD" w:rsidP="004B7CD6">
            <w:pPr>
              <w:widowControl/>
              <w:jc w:val="left"/>
            </w:pPr>
            <w:r>
              <w:t xml:space="preserve">4-9 </w:t>
            </w:r>
            <w:r w:rsidR="004B7CD6" w:rsidRPr="004B7CD6">
              <w:rPr>
                <w:rFonts w:hint="eastAsia"/>
              </w:rPr>
              <w:t>Yrs old</w:t>
            </w:r>
          </w:p>
        </w:tc>
      </w:tr>
      <w:tr w:rsidR="004B7CD6" w:rsidRPr="004B7CD6" w14:paraId="06225A3E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43C617CE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218C1540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161802CE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2</w:t>
            </w:r>
          </w:p>
        </w:tc>
        <w:tc>
          <w:tcPr>
            <w:tcW w:w="0" w:type="auto"/>
            <w:noWrap/>
            <w:hideMark/>
          </w:tcPr>
          <w:p w14:paraId="32306869" w14:textId="69F56562" w:rsidR="004B7CD6" w:rsidRPr="004B7CD6" w:rsidRDefault="00711DCD" w:rsidP="004B7CD6">
            <w:pPr>
              <w:widowControl/>
              <w:jc w:val="left"/>
            </w:pPr>
            <w:r>
              <w:t xml:space="preserve">10-14 </w:t>
            </w:r>
            <w:r w:rsidR="004B7CD6" w:rsidRPr="004B7CD6">
              <w:rPr>
                <w:rFonts w:hint="eastAsia"/>
              </w:rPr>
              <w:t>Yrs old</w:t>
            </w:r>
          </w:p>
        </w:tc>
      </w:tr>
      <w:tr w:rsidR="004B7CD6" w:rsidRPr="004B7CD6" w14:paraId="6FC76004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6EECA4AF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0776B534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70124775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3</w:t>
            </w:r>
          </w:p>
        </w:tc>
        <w:tc>
          <w:tcPr>
            <w:tcW w:w="0" w:type="auto"/>
            <w:noWrap/>
            <w:hideMark/>
          </w:tcPr>
          <w:p w14:paraId="084C3CDB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15-19 Yrs old</w:t>
            </w:r>
          </w:p>
        </w:tc>
        <w:bookmarkStart w:id="0" w:name="_GoBack"/>
        <w:bookmarkEnd w:id="0"/>
      </w:tr>
      <w:tr w:rsidR="004B7CD6" w:rsidRPr="004B7CD6" w14:paraId="2BFF7C08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4EBB7E13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09E08C3A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06704113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4</w:t>
            </w:r>
          </w:p>
        </w:tc>
        <w:tc>
          <w:tcPr>
            <w:tcW w:w="0" w:type="auto"/>
            <w:noWrap/>
            <w:hideMark/>
          </w:tcPr>
          <w:p w14:paraId="1B7D2BA1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20-24 Yrs old</w:t>
            </w:r>
          </w:p>
        </w:tc>
      </w:tr>
      <w:tr w:rsidR="004B7CD6" w:rsidRPr="004B7CD6" w14:paraId="47F0DFA6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03460FC2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31D73894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28A25AF7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77886E00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25-29 Yrs old</w:t>
            </w:r>
          </w:p>
        </w:tc>
      </w:tr>
      <w:tr w:rsidR="004B7CD6" w:rsidRPr="004B7CD6" w14:paraId="4127EAD3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7EC0C1A3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43D17E5B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56E93183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6</w:t>
            </w:r>
          </w:p>
        </w:tc>
        <w:tc>
          <w:tcPr>
            <w:tcW w:w="0" w:type="auto"/>
            <w:noWrap/>
            <w:hideMark/>
          </w:tcPr>
          <w:p w14:paraId="4B1D613B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30-34 Yrs old</w:t>
            </w:r>
          </w:p>
        </w:tc>
      </w:tr>
      <w:tr w:rsidR="004B7CD6" w:rsidRPr="004B7CD6" w14:paraId="3982EE1D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33688B0D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4CAB48DD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621729A3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7</w:t>
            </w:r>
          </w:p>
        </w:tc>
        <w:tc>
          <w:tcPr>
            <w:tcW w:w="0" w:type="auto"/>
            <w:noWrap/>
            <w:hideMark/>
          </w:tcPr>
          <w:p w14:paraId="2DA54CE0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35-39 Yrs old</w:t>
            </w:r>
          </w:p>
        </w:tc>
      </w:tr>
      <w:tr w:rsidR="004B7CD6" w:rsidRPr="004B7CD6" w14:paraId="52134D0C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6EF5A5F9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60ED40AF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08D763E7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8</w:t>
            </w:r>
          </w:p>
        </w:tc>
        <w:tc>
          <w:tcPr>
            <w:tcW w:w="0" w:type="auto"/>
            <w:noWrap/>
            <w:hideMark/>
          </w:tcPr>
          <w:p w14:paraId="4A203EBA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40-44 Yrs old</w:t>
            </w:r>
          </w:p>
        </w:tc>
      </w:tr>
      <w:tr w:rsidR="004B7CD6" w:rsidRPr="004B7CD6" w14:paraId="36D05630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497F9947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3F28236B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01E3858F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9</w:t>
            </w:r>
          </w:p>
        </w:tc>
        <w:tc>
          <w:tcPr>
            <w:tcW w:w="0" w:type="auto"/>
            <w:noWrap/>
            <w:hideMark/>
          </w:tcPr>
          <w:p w14:paraId="10876F95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45-49 Yrs old</w:t>
            </w:r>
          </w:p>
        </w:tc>
      </w:tr>
      <w:tr w:rsidR="004B7CD6" w:rsidRPr="004B7CD6" w14:paraId="40BDCF10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71873C9C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6C2D3052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1CA3992D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4B380FAA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50-54 Yrs old</w:t>
            </w:r>
          </w:p>
        </w:tc>
      </w:tr>
      <w:tr w:rsidR="004B7CD6" w:rsidRPr="004B7CD6" w14:paraId="7506B513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4CBD7EA4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1CB02DA6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2DD40B81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11</w:t>
            </w:r>
          </w:p>
        </w:tc>
        <w:tc>
          <w:tcPr>
            <w:tcW w:w="0" w:type="auto"/>
            <w:noWrap/>
            <w:hideMark/>
          </w:tcPr>
          <w:p w14:paraId="3ACA114E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55-59 Yrs old</w:t>
            </w:r>
          </w:p>
        </w:tc>
      </w:tr>
      <w:tr w:rsidR="004B7CD6" w:rsidRPr="004B7CD6" w14:paraId="2C17E4B1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1D5D8EA5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2936036B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182DF18C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12</w:t>
            </w:r>
          </w:p>
        </w:tc>
        <w:tc>
          <w:tcPr>
            <w:tcW w:w="0" w:type="auto"/>
            <w:noWrap/>
            <w:hideMark/>
          </w:tcPr>
          <w:p w14:paraId="35983AE3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60-64 Yrs old</w:t>
            </w:r>
          </w:p>
        </w:tc>
      </w:tr>
      <w:tr w:rsidR="004B7CD6" w:rsidRPr="004B7CD6" w14:paraId="111832B8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2BAD260E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2C99B311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1F774DB2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13</w:t>
            </w:r>
          </w:p>
        </w:tc>
        <w:tc>
          <w:tcPr>
            <w:tcW w:w="0" w:type="auto"/>
            <w:noWrap/>
            <w:hideMark/>
          </w:tcPr>
          <w:p w14:paraId="3EEC7A2F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65+ Yrs old</w:t>
            </w:r>
          </w:p>
        </w:tc>
      </w:tr>
      <w:tr w:rsidR="004B7CD6" w:rsidRPr="004B7CD6" w14:paraId="5FC800E0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685E87EB" w14:textId="0612860A" w:rsidR="004B7CD6" w:rsidRPr="004B7CD6" w:rsidRDefault="00357158" w:rsidP="004B7CD6">
            <w:pPr>
              <w:widowControl/>
              <w:jc w:val="left"/>
            </w:pPr>
            <w:r w:rsidRPr="004B7CD6">
              <w:rPr>
                <w:rFonts w:hint="eastAsia"/>
              </w:rPr>
              <w:t>internet access</w:t>
            </w:r>
          </w:p>
        </w:tc>
        <w:tc>
          <w:tcPr>
            <w:tcW w:w="0" w:type="auto"/>
            <w:noWrap/>
            <w:hideMark/>
          </w:tcPr>
          <w:p w14:paraId="0D9142BA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5</w:t>
            </w:r>
          </w:p>
        </w:tc>
        <w:tc>
          <w:tcPr>
            <w:tcW w:w="0" w:type="auto"/>
            <w:noWrap/>
            <w:hideMark/>
          </w:tcPr>
          <w:p w14:paraId="18B992D1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422D13" w14:textId="4362E7F7" w:rsidR="004B7CD6" w:rsidRPr="004B7CD6" w:rsidRDefault="00357158" w:rsidP="004B7CD6">
            <w:pPr>
              <w:widowControl/>
              <w:jc w:val="left"/>
            </w:pPr>
            <w:r w:rsidRPr="004B7CD6">
              <w:rPr>
                <w:rFonts w:hint="eastAsia"/>
              </w:rPr>
              <w:t>has internet access</w:t>
            </w:r>
          </w:p>
        </w:tc>
      </w:tr>
      <w:tr w:rsidR="004B7CD6" w:rsidRPr="004B7CD6" w14:paraId="29667679" w14:textId="77777777" w:rsidTr="006C164A">
        <w:trPr>
          <w:trHeight w:val="275"/>
          <w:jc w:val="center"/>
        </w:trPr>
        <w:tc>
          <w:tcPr>
            <w:tcW w:w="0" w:type="auto"/>
            <w:noWrap/>
            <w:hideMark/>
          </w:tcPr>
          <w:p w14:paraId="16D67C73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3D7110E8" w14:textId="77777777" w:rsidR="004B7CD6" w:rsidRPr="004B7CD6" w:rsidRDefault="004B7CD6" w:rsidP="004B7CD6">
            <w:pPr>
              <w:widowControl/>
              <w:jc w:val="left"/>
            </w:pPr>
          </w:p>
        </w:tc>
        <w:tc>
          <w:tcPr>
            <w:tcW w:w="0" w:type="auto"/>
            <w:noWrap/>
            <w:hideMark/>
          </w:tcPr>
          <w:p w14:paraId="35A278E9" w14:textId="77777777" w:rsidR="004B7CD6" w:rsidRPr="004B7CD6" w:rsidRDefault="004B7CD6" w:rsidP="004B7CD6">
            <w:pPr>
              <w:widowControl/>
              <w:jc w:val="left"/>
            </w:pPr>
            <w:r w:rsidRPr="004B7CD6">
              <w:rPr>
                <w:rFonts w:hint="eastAsia"/>
              </w:rPr>
              <w:t>0</w:t>
            </w:r>
          </w:p>
        </w:tc>
        <w:tc>
          <w:tcPr>
            <w:tcW w:w="0" w:type="auto"/>
            <w:noWrap/>
            <w:hideMark/>
          </w:tcPr>
          <w:p w14:paraId="35055A50" w14:textId="4F60815C" w:rsidR="004B7CD6" w:rsidRPr="004B7CD6" w:rsidRDefault="00357158" w:rsidP="004B7CD6">
            <w:pPr>
              <w:widowControl/>
              <w:jc w:val="left"/>
            </w:pPr>
            <w:r w:rsidRPr="004B7CD6">
              <w:rPr>
                <w:rFonts w:hint="eastAsia"/>
              </w:rPr>
              <w:t>no internet access</w:t>
            </w:r>
          </w:p>
        </w:tc>
      </w:tr>
    </w:tbl>
    <w:p w14:paraId="1A3CF12D" w14:textId="77777777" w:rsidR="004B7CD6" w:rsidRPr="00A9369B" w:rsidRDefault="004B7CD6" w:rsidP="00063F4A">
      <w:pPr>
        <w:widowControl/>
        <w:jc w:val="left"/>
      </w:pPr>
    </w:p>
    <w:p w14:paraId="311BF8DE" w14:textId="77777777" w:rsidR="00107C04" w:rsidRDefault="00107C04" w:rsidP="00107C04">
      <w:pPr>
        <w:widowControl/>
        <w:jc w:val="left"/>
      </w:pPr>
      <w:r w:rsidRPr="006F2145">
        <w:t>FunAFTERJiP</w:t>
      </w:r>
      <w:r>
        <w:t xml:space="preserve">.m is the function for analyzing the </w:t>
      </w:r>
      <w:r w:rsidRPr="00063F4A">
        <w:t>television viewers' binary channel watching decision</w:t>
      </w:r>
      <w:r>
        <w:t xml:space="preserve"> data.</w:t>
      </w:r>
    </w:p>
    <w:p w14:paraId="19272029" w14:textId="5DCE1A91" w:rsidR="00107C04" w:rsidRPr="0065442A" w:rsidRDefault="00107C04" w:rsidP="00107C04">
      <w:pPr>
        <w:widowControl/>
        <w:jc w:val="left"/>
      </w:pPr>
      <w:r w:rsidRPr="00546BE9">
        <w:t>FunQICScrBi</w:t>
      </w:r>
      <w:r>
        <w:t>.m</w:t>
      </w:r>
      <w:r>
        <w:rPr>
          <w:rFonts w:ascii="Consolas" w:hAnsi="Consolas"/>
          <w:b/>
          <w:bCs/>
          <w:color w:val="008013"/>
        </w:rPr>
        <w:t xml:space="preserve"> </w:t>
      </w:r>
      <w:r w:rsidRPr="00546BE9">
        <w:t>returns the label of top K model</w:t>
      </w:r>
      <w:r w:rsidR="00F248A9">
        <w:t>s</w:t>
      </w:r>
      <w:r w:rsidRPr="00546BE9">
        <w:t xml:space="preserve"> selected by QIC_Imori and QIC_pan</w:t>
      </w:r>
      <w:r>
        <w:t xml:space="preserve"> for analyzing the </w:t>
      </w:r>
      <w:r w:rsidRPr="00063F4A">
        <w:t>television viewers' binary channel watching decision</w:t>
      </w:r>
      <w:r>
        <w:t xml:space="preserve"> data.</w:t>
      </w:r>
    </w:p>
    <w:p w14:paraId="0D0991A0" w14:textId="0298E2F4" w:rsidR="00107C04" w:rsidRPr="002F5ABE" w:rsidRDefault="00107C04" w:rsidP="00107C04">
      <w:pPr>
        <w:widowControl/>
        <w:jc w:val="left"/>
      </w:pPr>
      <w:r w:rsidRPr="00F4138A">
        <w:t>FunAFTER</w:t>
      </w:r>
      <w:r>
        <w:t>.m is the function for evaluating AFTER or AFTQR type forecast</w:t>
      </w:r>
      <w:r w:rsidR="00F248A9">
        <w:t>s</w:t>
      </w:r>
      <w:r>
        <w:t xml:space="preserve"> for</w:t>
      </w:r>
      <w:r w:rsidR="00F248A9">
        <w:t xml:space="preserve"> the</w:t>
      </w:r>
      <w:r>
        <w:t xml:space="preserve"> conditional density function and conditional mean up to time T.</w:t>
      </w:r>
    </w:p>
    <w:p w14:paraId="43245A9A" w14:textId="20DA7D28" w:rsidR="00107C04" w:rsidRDefault="00107C04" w:rsidP="00107C04">
      <w:pPr>
        <w:widowControl/>
        <w:jc w:val="left"/>
      </w:pPr>
      <w:r w:rsidRPr="00F4138A">
        <w:t>FunAFTERScreen</w:t>
      </w:r>
      <w:r>
        <w:t>.m e</w:t>
      </w:r>
      <w:r w:rsidRPr="00C31201">
        <w:t>valuat</w:t>
      </w:r>
      <w:r>
        <w:t>es</w:t>
      </w:r>
      <w:r w:rsidRPr="00C31201">
        <w:t xml:space="preserve"> post-screening AFTER or AFTQR type forecast</w:t>
      </w:r>
      <w:r w:rsidR="00F248A9">
        <w:t>s</w:t>
      </w:r>
      <w:r w:rsidRPr="00C31201">
        <w:t xml:space="preserve"> for </w:t>
      </w:r>
      <w:r w:rsidR="00F248A9">
        <w:t xml:space="preserve">the </w:t>
      </w:r>
      <w:r w:rsidRPr="00C31201">
        <w:t>conditional density function and conditional mean up to time T.</w:t>
      </w:r>
    </w:p>
    <w:p w14:paraId="4FA41E44" w14:textId="0862BF6F" w:rsidR="00DC1E2B" w:rsidRPr="00107C04" w:rsidRDefault="00DC1E2B"/>
    <w:sectPr w:rsidR="00DC1E2B" w:rsidRPr="00107C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D01EA" w14:textId="77777777" w:rsidR="008E5DA4" w:rsidRDefault="008E5DA4" w:rsidP="004D4419">
      <w:r>
        <w:separator/>
      </w:r>
    </w:p>
  </w:endnote>
  <w:endnote w:type="continuationSeparator" w:id="0">
    <w:p w14:paraId="179B5C89" w14:textId="77777777" w:rsidR="008E5DA4" w:rsidRDefault="008E5DA4" w:rsidP="004D4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96BD7" w14:textId="77777777" w:rsidR="008E5DA4" w:rsidRDefault="008E5DA4" w:rsidP="004D4419">
      <w:r>
        <w:separator/>
      </w:r>
    </w:p>
  </w:footnote>
  <w:footnote w:type="continuationSeparator" w:id="0">
    <w:p w14:paraId="711EC1D9" w14:textId="77777777" w:rsidR="008E5DA4" w:rsidRDefault="008E5DA4" w:rsidP="004D4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0134D"/>
    <w:multiLevelType w:val="hybridMultilevel"/>
    <w:tmpl w:val="5516B84E"/>
    <w:lvl w:ilvl="0" w:tplc="B066B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472"/>
    <w:rsid w:val="00051D69"/>
    <w:rsid w:val="00054472"/>
    <w:rsid w:val="00063F4A"/>
    <w:rsid w:val="00082CE7"/>
    <w:rsid w:val="00107C04"/>
    <w:rsid w:val="00146B5B"/>
    <w:rsid w:val="0016579E"/>
    <w:rsid w:val="001F0440"/>
    <w:rsid w:val="0021644E"/>
    <w:rsid w:val="002375E6"/>
    <w:rsid w:val="002C21DC"/>
    <w:rsid w:val="00322AE2"/>
    <w:rsid w:val="003479E2"/>
    <w:rsid w:val="00357158"/>
    <w:rsid w:val="0036691A"/>
    <w:rsid w:val="003B52E1"/>
    <w:rsid w:val="004B7258"/>
    <w:rsid w:val="004B7CD6"/>
    <w:rsid w:val="004D4419"/>
    <w:rsid w:val="004D5209"/>
    <w:rsid w:val="00544399"/>
    <w:rsid w:val="00546BE9"/>
    <w:rsid w:val="005A1AFA"/>
    <w:rsid w:val="005B0621"/>
    <w:rsid w:val="005B5231"/>
    <w:rsid w:val="005C6044"/>
    <w:rsid w:val="006023B1"/>
    <w:rsid w:val="006339E2"/>
    <w:rsid w:val="006B777B"/>
    <w:rsid w:val="006C164A"/>
    <w:rsid w:val="006C27FF"/>
    <w:rsid w:val="006E4081"/>
    <w:rsid w:val="006E711E"/>
    <w:rsid w:val="006F01A8"/>
    <w:rsid w:val="006F2145"/>
    <w:rsid w:val="006F3C72"/>
    <w:rsid w:val="00701B5F"/>
    <w:rsid w:val="00711DCD"/>
    <w:rsid w:val="007A0309"/>
    <w:rsid w:val="007B3321"/>
    <w:rsid w:val="00814CDE"/>
    <w:rsid w:val="0082210E"/>
    <w:rsid w:val="00840C50"/>
    <w:rsid w:val="008D53C5"/>
    <w:rsid w:val="008E5DA4"/>
    <w:rsid w:val="009773FD"/>
    <w:rsid w:val="00993E01"/>
    <w:rsid w:val="009B42B8"/>
    <w:rsid w:val="009D6ED4"/>
    <w:rsid w:val="00A06737"/>
    <w:rsid w:val="00A9369B"/>
    <w:rsid w:val="00AC4685"/>
    <w:rsid w:val="00AD6394"/>
    <w:rsid w:val="00B54B85"/>
    <w:rsid w:val="00B8538D"/>
    <w:rsid w:val="00BC3960"/>
    <w:rsid w:val="00BF076F"/>
    <w:rsid w:val="00C31201"/>
    <w:rsid w:val="00CD6095"/>
    <w:rsid w:val="00CE2F78"/>
    <w:rsid w:val="00DC1E2B"/>
    <w:rsid w:val="00DE64B8"/>
    <w:rsid w:val="00E20AB4"/>
    <w:rsid w:val="00E87E42"/>
    <w:rsid w:val="00EB2065"/>
    <w:rsid w:val="00EB786D"/>
    <w:rsid w:val="00EC67EB"/>
    <w:rsid w:val="00ED11A6"/>
    <w:rsid w:val="00F06A8B"/>
    <w:rsid w:val="00F248A9"/>
    <w:rsid w:val="00F87FCF"/>
    <w:rsid w:val="00FF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F377E1"/>
  <w15:chartTrackingRefBased/>
  <w15:docId w15:val="{772C2AB6-6AED-4F75-8AF4-E4C919BED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4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44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44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4419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EB786D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EB786D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EB786D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EB786D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EB786D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EB786D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EB786D"/>
    <w:rPr>
      <w:sz w:val="18"/>
      <w:szCs w:val="18"/>
    </w:rPr>
  </w:style>
  <w:style w:type="table" w:styleId="a9">
    <w:name w:val="Table Grid"/>
    <w:basedOn w:val="a1"/>
    <w:uiPriority w:val="39"/>
    <w:rsid w:val="004B7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6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29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7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0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4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8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3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7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2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9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65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6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4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0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7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8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8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3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9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3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1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7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7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2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Dalei</dc:creator>
  <cp:keywords/>
  <dc:description/>
  <cp:lastModifiedBy>Yang Shi</cp:lastModifiedBy>
  <cp:revision>66</cp:revision>
  <dcterms:created xsi:type="dcterms:W3CDTF">2024-02-04T14:02:00Z</dcterms:created>
  <dcterms:modified xsi:type="dcterms:W3CDTF">2024-06-07T08:47:00Z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